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3BDD3" w14:textId="77777777" w:rsidR="00D22B53" w:rsidRPr="00D22B53" w:rsidRDefault="00D22B53" w:rsidP="00D22B53">
      <w:pPr>
        <w:spacing w:after="200" w:line="276" w:lineRule="auto"/>
        <w:jc w:val="center"/>
        <w:rPr>
          <w:rFonts w:ascii="Garamond" w:eastAsia="Times New Roman" w:hAnsi="Garamond" w:cs="Arial"/>
          <w:kern w:val="0"/>
          <w:lang w:eastAsia="en-GB"/>
          <w14:ligatures w14:val="none"/>
        </w:rPr>
      </w:pPr>
      <w:r w:rsidRPr="00D22B53">
        <w:rPr>
          <w:rFonts w:ascii="Times New Roman" w:eastAsia="Times New Roman" w:hAnsi="Times New Roman" w:cs="Times New Roman"/>
          <w:noProof/>
          <w:kern w:val="0"/>
          <w:sz w:val="20"/>
          <w:szCs w:val="20"/>
          <w:lang w:eastAsia="en-GB"/>
          <w14:ligatures w14:val="none"/>
        </w:rPr>
        <w:drawing>
          <wp:inline distT="0" distB="0" distL="0" distR="0" wp14:anchorId="208F6BB7" wp14:editId="39241D61">
            <wp:extent cx="1400175" cy="1581150"/>
            <wp:effectExtent l="0" t="0" r="9525" b="0"/>
            <wp:docPr id="1" name="Graphic 2">
              <a:extLst xmlns:a="http://schemas.openxmlformats.org/drawingml/2006/main">
                <a:ext uri="{FF2B5EF4-FFF2-40B4-BE49-F238E27FC236}">
                  <a16:creationId xmlns:a16="http://schemas.microsoft.com/office/drawing/2014/main" id="{31947670-30F1-4AE3-B5CF-DBFF5386C17A}"/>
                </a:ext>
              </a:extLst>
            </wp:docPr>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400175" cy="1581150"/>
                    </a:xfrm>
                    <a:prstGeom prst="rect">
                      <a:avLst/>
                    </a:prstGeom>
                  </pic:spPr>
                </pic:pic>
              </a:graphicData>
            </a:graphic>
          </wp:inline>
        </w:drawing>
      </w:r>
    </w:p>
    <w:p w14:paraId="55462204" w14:textId="77777777" w:rsidR="00D22B53" w:rsidRPr="00D22B53" w:rsidRDefault="00D22B53" w:rsidP="00D22B53">
      <w:pPr>
        <w:spacing w:after="200" w:line="276" w:lineRule="auto"/>
        <w:ind w:left="1440"/>
        <w:rPr>
          <w:rFonts w:ascii="Garamond" w:eastAsia="Times New Roman" w:hAnsi="Garamond" w:cs="Arial"/>
          <w:kern w:val="0"/>
          <w:lang w:eastAsia="en-GB"/>
          <w14:ligatures w14:val="none"/>
        </w:rPr>
      </w:pPr>
    </w:p>
    <w:tbl>
      <w:tblPr>
        <w:tblStyle w:val="TableGrid1"/>
        <w:tblW w:w="0" w:type="auto"/>
        <w:tblInd w:w="2047" w:type="dxa"/>
        <w:tblLook w:val="04A0" w:firstRow="1" w:lastRow="0" w:firstColumn="1" w:lastColumn="0" w:noHBand="0" w:noVBand="1"/>
      </w:tblPr>
      <w:tblGrid>
        <w:gridCol w:w="4508"/>
        <w:gridCol w:w="4508"/>
      </w:tblGrid>
      <w:tr w:rsidR="00D22B53" w:rsidRPr="00D22B53" w14:paraId="64A6847B" w14:textId="77777777" w:rsidTr="53C92742">
        <w:trPr>
          <w:trHeight w:val="534"/>
        </w:trPr>
        <w:tc>
          <w:tcPr>
            <w:tcW w:w="4508" w:type="dxa"/>
            <w:tcBorders>
              <w:top w:val="single" w:sz="4" w:space="0" w:color="auto"/>
              <w:left w:val="single" w:sz="4" w:space="0" w:color="auto"/>
              <w:bottom w:val="single" w:sz="4" w:space="0" w:color="auto"/>
              <w:right w:val="single" w:sz="4" w:space="0" w:color="auto"/>
            </w:tcBorders>
            <w:hideMark/>
          </w:tcPr>
          <w:p w14:paraId="7E93CF89" w14:textId="77777777" w:rsidR="00D22B53" w:rsidRPr="00D22B53" w:rsidRDefault="00D22B53" w:rsidP="00D22B53">
            <w:pPr>
              <w:rPr>
                <w:rFonts w:ascii="Avenir Next LT Pro" w:hAnsi="Avenir Next LT Pro" w:cs="Arial"/>
                <w:b/>
                <w:bCs/>
              </w:rPr>
            </w:pPr>
            <w:r w:rsidRPr="00D22B53">
              <w:rPr>
                <w:rFonts w:ascii="Avenir Next LT Pro" w:hAnsi="Avenir Next LT Pro" w:cs="Arial"/>
                <w:b/>
                <w:bCs/>
              </w:rPr>
              <w:t>Document Reference</w:t>
            </w:r>
          </w:p>
        </w:tc>
        <w:tc>
          <w:tcPr>
            <w:tcW w:w="4508" w:type="dxa"/>
            <w:tcBorders>
              <w:top w:val="single" w:sz="4" w:space="0" w:color="auto"/>
              <w:left w:val="single" w:sz="4" w:space="0" w:color="auto"/>
              <w:bottom w:val="single" w:sz="4" w:space="0" w:color="auto"/>
              <w:right w:val="single" w:sz="4" w:space="0" w:color="auto"/>
            </w:tcBorders>
          </w:tcPr>
          <w:p w14:paraId="078DC40B" w14:textId="7ED8296D" w:rsidR="00D22B53" w:rsidRPr="00D22B53" w:rsidRDefault="003A4E49" w:rsidP="00D22B53">
            <w:pPr>
              <w:rPr>
                <w:rFonts w:ascii="Avenir Next LT Pro" w:hAnsi="Avenir Next LT Pro" w:cs="Arial"/>
              </w:rPr>
            </w:pPr>
            <w:r>
              <w:rPr>
                <w:rFonts w:ascii="Avenir Next LT Pro" w:hAnsi="Avenir Next LT Pro" w:cs="Arial"/>
              </w:rPr>
              <w:t>SEND Information report C</w:t>
            </w:r>
          </w:p>
        </w:tc>
      </w:tr>
      <w:tr w:rsidR="00D22B53" w:rsidRPr="00D22B53" w14:paraId="26E9EEA2" w14:textId="77777777" w:rsidTr="53C92742">
        <w:trPr>
          <w:trHeight w:val="534"/>
        </w:trPr>
        <w:tc>
          <w:tcPr>
            <w:tcW w:w="4508" w:type="dxa"/>
            <w:tcBorders>
              <w:top w:val="single" w:sz="4" w:space="0" w:color="auto"/>
              <w:left w:val="single" w:sz="4" w:space="0" w:color="auto"/>
              <w:bottom w:val="single" w:sz="4" w:space="0" w:color="auto"/>
              <w:right w:val="single" w:sz="4" w:space="0" w:color="auto"/>
            </w:tcBorders>
            <w:hideMark/>
          </w:tcPr>
          <w:p w14:paraId="63353C25" w14:textId="77777777" w:rsidR="00D22B53" w:rsidRPr="00D22B53" w:rsidRDefault="00D22B53" w:rsidP="00D22B53">
            <w:pPr>
              <w:rPr>
                <w:rFonts w:ascii="Avenir Next LT Pro" w:hAnsi="Avenir Next LT Pro" w:cs="Arial"/>
                <w:b/>
                <w:bCs/>
              </w:rPr>
            </w:pPr>
            <w:r w:rsidRPr="00D22B53">
              <w:rPr>
                <w:rFonts w:ascii="Avenir Next LT Pro" w:hAnsi="Avenir Next LT Pro" w:cs="Arial"/>
                <w:b/>
                <w:bCs/>
              </w:rPr>
              <w:t>Version Number</w:t>
            </w:r>
          </w:p>
        </w:tc>
        <w:tc>
          <w:tcPr>
            <w:tcW w:w="4508" w:type="dxa"/>
            <w:tcBorders>
              <w:top w:val="single" w:sz="4" w:space="0" w:color="auto"/>
              <w:left w:val="single" w:sz="4" w:space="0" w:color="auto"/>
              <w:bottom w:val="single" w:sz="4" w:space="0" w:color="auto"/>
              <w:right w:val="single" w:sz="4" w:space="0" w:color="auto"/>
            </w:tcBorders>
          </w:tcPr>
          <w:p w14:paraId="0C515300" w14:textId="1787C6C6" w:rsidR="00D22B53" w:rsidRPr="00D22B53" w:rsidRDefault="003A4E49" w:rsidP="00D22B53">
            <w:pPr>
              <w:rPr>
                <w:rFonts w:ascii="Avenir Next LT Pro" w:hAnsi="Avenir Next LT Pro" w:cs="Arial"/>
              </w:rPr>
            </w:pPr>
            <w:r>
              <w:rPr>
                <w:rFonts w:ascii="Avenir Next LT Pro" w:hAnsi="Avenir Next LT Pro" w:cs="Arial"/>
              </w:rPr>
              <w:t>1.0</w:t>
            </w:r>
          </w:p>
        </w:tc>
      </w:tr>
      <w:tr w:rsidR="00D22B53" w:rsidRPr="00D22B53" w14:paraId="6F6ED04C" w14:textId="77777777" w:rsidTr="53C92742">
        <w:trPr>
          <w:trHeight w:val="534"/>
        </w:trPr>
        <w:tc>
          <w:tcPr>
            <w:tcW w:w="4508" w:type="dxa"/>
            <w:tcBorders>
              <w:top w:val="single" w:sz="4" w:space="0" w:color="auto"/>
              <w:left w:val="single" w:sz="4" w:space="0" w:color="auto"/>
              <w:bottom w:val="single" w:sz="4" w:space="0" w:color="auto"/>
              <w:right w:val="single" w:sz="4" w:space="0" w:color="auto"/>
            </w:tcBorders>
            <w:hideMark/>
          </w:tcPr>
          <w:p w14:paraId="77748933" w14:textId="77777777" w:rsidR="00D22B53" w:rsidRPr="00D22B53" w:rsidRDefault="00D22B53" w:rsidP="00D22B53">
            <w:pPr>
              <w:rPr>
                <w:rFonts w:ascii="Avenir Next LT Pro" w:hAnsi="Avenir Next LT Pro" w:cs="Arial"/>
                <w:b/>
                <w:bCs/>
              </w:rPr>
            </w:pPr>
            <w:r w:rsidRPr="00D22B53">
              <w:rPr>
                <w:rFonts w:ascii="Avenir Next LT Pro" w:hAnsi="Avenir Next LT Pro" w:cs="Arial"/>
                <w:b/>
                <w:bCs/>
              </w:rPr>
              <w:t>Author / Lead</w:t>
            </w:r>
          </w:p>
          <w:p w14:paraId="4CC06D40" w14:textId="77777777" w:rsidR="00D22B53" w:rsidRPr="00D22B53" w:rsidRDefault="00D22B53" w:rsidP="00D22B53">
            <w:pPr>
              <w:rPr>
                <w:rFonts w:ascii="Avenir Next LT Pro" w:hAnsi="Avenir Next LT Pro" w:cs="Arial"/>
                <w:b/>
                <w:bCs/>
              </w:rPr>
            </w:pPr>
            <w:r w:rsidRPr="00D22B53">
              <w:rPr>
                <w:rFonts w:ascii="Avenir Next LT Pro" w:hAnsi="Avenir Next LT Pro" w:cs="Arial"/>
                <w:b/>
                <w:bCs/>
              </w:rPr>
              <w:t>Job Title</w:t>
            </w:r>
          </w:p>
        </w:tc>
        <w:tc>
          <w:tcPr>
            <w:tcW w:w="4508" w:type="dxa"/>
            <w:tcBorders>
              <w:top w:val="single" w:sz="4" w:space="0" w:color="auto"/>
              <w:left w:val="single" w:sz="4" w:space="0" w:color="auto"/>
              <w:bottom w:val="single" w:sz="4" w:space="0" w:color="auto"/>
              <w:right w:val="single" w:sz="4" w:space="0" w:color="auto"/>
            </w:tcBorders>
          </w:tcPr>
          <w:p w14:paraId="0D2C16AE" w14:textId="383E0CC4" w:rsidR="00D22B53" w:rsidRPr="00D22B53" w:rsidRDefault="1ED76B8F" w:rsidP="00D22B53">
            <w:pPr>
              <w:rPr>
                <w:rFonts w:ascii="Avenir Next LT Pro" w:hAnsi="Avenir Next LT Pro" w:cs="Arial"/>
              </w:rPr>
            </w:pPr>
            <w:r w:rsidRPr="53C92742">
              <w:rPr>
                <w:rFonts w:ascii="Avenir Next LT Pro" w:hAnsi="Avenir Next LT Pro" w:cs="Arial"/>
              </w:rPr>
              <w:t xml:space="preserve">Alison Parr – Acting </w:t>
            </w:r>
            <w:r w:rsidR="003A4E49" w:rsidRPr="53C92742">
              <w:rPr>
                <w:rFonts w:ascii="Avenir Next LT Pro" w:hAnsi="Avenir Next LT Pro" w:cs="Arial"/>
              </w:rPr>
              <w:t xml:space="preserve">Head of </w:t>
            </w:r>
            <w:r w:rsidR="74764FFF" w:rsidRPr="53C92742">
              <w:rPr>
                <w:rFonts w:ascii="Avenir Next LT Pro" w:hAnsi="Avenir Next LT Pro" w:cs="Arial"/>
              </w:rPr>
              <w:t>Learning Support</w:t>
            </w:r>
          </w:p>
        </w:tc>
      </w:tr>
      <w:tr w:rsidR="00D22B53" w:rsidRPr="00D22B53" w14:paraId="69480256" w14:textId="77777777" w:rsidTr="53C92742">
        <w:trPr>
          <w:trHeight w:val="534"/>
        </w:trPr>
        <w:tc>
          <w:tcPr>
            <w:tcW w:w="4508" w:type="dxa"/>
            <w:tcBorders>
              <w:top w:val="single" w:sz="4" w:space="0" w:color="auto"/>
              <w:left w:val="single" w:sz="4" w:space="0" w:color="auto"/>
              <w:bottom w:val="single" w:sz="4" w:space="0" w:color="auto"/>
              <w:right w:val="single" w:sz="4" w:space="0" w:color="auto"/>
            </w:tcBorders>
            <w:hideMark/>
          </w:tcPr>
          <w:p w14:paraId="0939F191" w14:textId="77777777" w:rsidR="00D22B53" w:rsidRPr="00D22B53" w:rsidRDefault="00D22B53" w:rsidP="00D22B53">
            <w:pPr>
              <w:rPr>
                <w:rFonts w:ascii="Avenir Next LT Pro" w:hAnsi="Avenir Next LT Pro" w:cs="Arial"/>
                <w:b/>
                <w:bCs/>
              </w:rPr>
            </w:pPr>
            <w:r w:rsidRPr="00D22B53">
              <w:rPr>
                <w:rFonts w:ascii="Avenir Next LT Pro" w:hAnsi="Avenir Next LT Pro" w:cs="Arial"/>
                <w:b/>
                <w:bCs/>
              </w:rPr>
              <w:t>Checker Person Name (HBO &gt; IPU)</w:t>
            </w:r>
          </w:p>
        </w:tc>
        <w:tc>
          <w:tcPr>
            <w:tcW w:w="4508" w:type="dxa"/>
            <w:tcBorders>
              <w:top w:val="single" w:sz="4" w:space="0" w:color="auto"/>
              <w:left w:val="single" w:sz="4" w:space="0" w:color="auto"/>
              <w:bottom w:val="single" w:sz="4" w:space="0" w:color="auto"/>
              <w:right w:val="single" w:sz="4" w:space="0" w:color="auto"/>
            </w:tcBorders>
          </w:tcPr>
          <w:p w14:paraId="0EF50831" w14:textId="77777777" w:rsidR="00D22B53" w:rsidRPr="00D22B53" w:rsidRDefault="00D22B53" w:rsidP="00D22B53">
            <w:pPr>
              <w:rPr>
                <w:rFonts w:ascii="Avenir Next LT Pro" w:hAnsi="Avenir Next LT Pro" w:cs="Arial"/>
              </w:rPr>
            </w:pPr>
          </w:p>
        </w:tc>
      </w:tr>
      <w:tr w:rsidR="000852AE" w:rsidRPr="00D22B53" w14:paraId="47C42221" w14:textId="77777777" w:rsidTr="53C92742">
        <w:trPr>
          <w:trHeight w:val="534"/>
        </w:trPr>
        <w:tc>
          <w:tcPr>
            <w:tcW w:w="4508" w:type="dxa"/>
            <w:tcBorders>
              <w:top w:val="single" w:sz="4" w:space="0" w:color="auto"/>
              <w:left w:val="single" w:sz="4" w:space="0" w:color="auto"/>
              <w:bottom w:val="single" w:sz="4" w:space="0" w:color="auto"/>
              <w:right w:val="single" w:sz="4" w:space="0" w:color="auto"/>
            </w:tcBorders>
          </w:tcPr>
          <w:p w14:paraId="2DDFF966" w14:textId="6A137465" w:rsidR="000852AE" w:rsidRPr="00D22B53" w:rsidRDefault="000852AE" w:rsidP="00D22B53">
            <w:pPr>
              <w:rPr>
                <w:rFonts w:ascii="Avenir Next LT Pro" w:hAnsi="Avenir Next LT Pro" w:cs="Arial"/>
                <w:b/>
                <w:bCs/>
              </w:rPr>
            </w:pPr>
            <w:r>
              <w:rPr>
                <w:rFonts w:ascii="Avenir Next LT Pro" w:hAnsi="Avenir Next LT Pro" w:cs="Arial"/>
                <w:b/>
                <w:bCs/>
              </w:rPr>
              <w:t>Date of Review</w:t>
            </w:r>
          </w:p>
        </w:tc>
        <w:tc>
          <w:tcPr>
            <w:tcW w:w="4508" w:type="dxa"/>
            <w:tcBorders>
              <w:top w:val="single" w:sz="4" w:space="0" w:color="auto"/>
              <w:left w:val="single" w:sz="4" w:space="0" w:color="auto"/>
              <w:bottom w:val="single" w:sz="4" w:space="0" w:color="auto"/>
              <w:right w:val="single" w:sz="4" w:space="0" w:color="auto"/>
            </w:tcBorders>
          </w:tcPr>
          <w:p w14:paraId="046F956D" w14:textId="2037271F" w:rsidR="000852AE" w:rsidRPr="00D22B53" w:rsidRDefault="006D3928" w:rsidP="00D22B53">
            <w:pPr>
              <w:rPr>
                <w:rFonts w:ascii="Avenir Next LT Pro" w:hAnsi="Avenir Next LT Pro" w:cs="Arial"/>
              </w:rPr>
            </w:pPr>
            <w:r>
              <w:rPr>
                <w:rFonts w:ascii="Avenir Next LT Pro" w:hAnsi="Avenir Next LT Pro" w:cs="Arial"/>
              </w:rPr>
              <w:t>May 2026</w:t>
            </w:r>
          </w:p>
        </w:tc>
      </w:tr>
      <w:tr w:rsidR="00D22B53" w:rsidRPr="00D22B53" w14:paraId="728B43B8" w14:textId="77777777" w:rsidTr="53C92742">
        <w:trPr>
          <w:trHeight w:val="534"/>
        </w:trPr>
        <w:tc>
          <w:tcPr>
            <w:tcW w:w="4508" w:type="dxa"/>
            <w:tcBorders>
              <w:top w:val="single" w:sz="4" w:space="0" w:color="auto"/>
              <w:left w:val="single" w:sz="4" w:space="0" w:color="auto"/>
              <w:bottom w:val="single" w:sz="4" w:space="0" w:color="auto"/>
              <w:right w:val="single" w:sz="4" w:space="0" w:color="auto"/>
            </w:tcBorders>
            <w:hideMark/>
          </w:tcPr>
          <w:p w14:paraId="32762D4A" w14:textId="77777777" w:rsidR="00D22B53" w:rsidRPr="00D22B53" w:rsidRDefault="00D22B53" w:rsidP="00D22B53">
            <w:pPr>
              <w:rPr>
                <w:rFonts w:ascii="Avenir Next LT Pro" w:hAnsi="Avenir Next LT Pro" w:cs="Arial"/>
                <w:b/>
                <w:bCs/>
              </w:rPr>
            </w:pPr>
            <w:r w:rsidRPr="00D22B53">
              <w:rPr>
                <w:rFonts w:ascii="Avenir Next LT Pro" w:hAnsi="Avenir Next LT Pro" w:cs="Arial"/>
                <w:b/>
                <w:bCs/>
              </w:rPr>
              <w:t>Date of Next Review (Annual/ Bi-Annual)</w:t>
            </w:r>
          </w:p>
        </w:tc>
        <w:tc>
          <w:tcPr>
            <w:tcW w:w="4508" w:type="dxa"/>
            <w:tcBorders>
              <w:top w:val="single" w:sz="4" w:space="0" w:color="auto"/>
              <w:left w:val="single" w:sz="4" w:space="0" w:color="auto"/>
              <w:bottom w:val="single" w:sz="4" w:space="0" w:color="auto"/>
              <w:right w:val="single" w:sz="4" w:space="0" w:color="auto"/>
            </w:tcBorders>
          </w:tcPr>
          <w:p w14:paraId="7AB450C3" w14:textId="33656294" w:rsidR="00D22B53" w:rsidRPr="00D22B53" w:rsidRDefault="006D3928" w:rsidP="00D22B53">
            <w:pPr>
              <w:rPr>
                <w:rFonts w:ascii="Avenir Next LT Pro" w:hAnsi="Avenir Next LT Pro" w:cs="Arial"/>
              </w:rPr>
            </w:pPr>
            <w:r>
              <w:rPr>
                <w:rFonts w:ascii="Avenir Next LT Pro" w:hAnsi="Avenir Next LT Pro" w:cs="Arial"/>
              </w:rPr>
              <w:t>May 2027</w:t>
            </w:r>
          </w:p>
        </w:tc>
      </w:tr>
    </w:tbl>
    <w:p w14:paraId="63B1E5D9" w14:textId="77777777" w:rsidR="00D22B53" w:rsidRPr="00D22B53" w:rsidRDefault="00D22B53" w:rsidP="00D22B53">
      <w:pPr>
        <w:spacing w:line="254" w:lineRule="auto"/>
        <w:ind w:left="2047"/>
        <w:rPr>
          <w:rFonts w:ascii="Avenir Next LT Pro" w:eastAsia="Calibri" w:hAnsi="Avenir Next LT Pro" w:cs="Arial"/>
        </w:rPr>
      </w:pPr>
    </w:p>
    <w:p w14:paraId="3ACBA759" w14:textId="77777777" w:rsidR="00D22B53" w:rsidRPr="00D22B53" w:rsidRDefault="00D22B53" w:rsidP="00D22B53">
      <w:pPr>
        <w:spacing w:line="254" w:lineRule="auto"/>
        <w:ind w:left="2047"/>
        <w:rPr>
          <w:rFonts w:ascii="Avenir Next LT Pro" w:eastAsia="Calibri" w:hAnsi="Avenir Next LT Pro" w:cs="Arial"/>
          <w:b/>
          <w:bCs/>
        </w:rPr>
      </w:pPr>
      <w:r w:rsidRPr="00D22B53">
        <w:rPr>
          <w:rFonts w:ascii="Avenir Next LT Pro" w:eastAsia="Calibri" w:hAnsi="Avenir Next LT Pro" w:cs="Arial"/>
          <w:b/>
          <w:bCs/>
        </w:rPr>
        <w:t xml:space="preserve">VALIDITY – Policies should be accessed via the </w:t>
      </w:r>
      <w:hyperlink r:id="rId10" w:history="1">
        <w:r w:rsidRPr="00D22B53">
          <w:rPr>
            <w:rFonts w:ascii="Avenir Next LT Pro" w:eastAsia="Calibri" w:hAnsi="Avenir Next LT Pro" w:cs="Arial"/>
            <w:b/>
            <w:bCs/>
            <w:color w:val="0563C1"/>
            <w:u w:val="single"/>
          </w:rPr>
          <w:t>General Drive</w:t>
        </w:r>
      </w:hyperlink>
      <w:r w:rsidRPr="00D22B53">
        <w:rPr>
          <w:rFonts w:ascii="Avenir Next LT Pro" w:eastAsia="Calibri" w:hAnsi="Avenir Next LT Pro" w:cs="Arial"/>
          <w:b/>
          <w:bCs/>
        </w:rPr>
        <w:t xml:space="preserve"> to ensure the current version is used.</w:t>
      </w:r>
    </w:p>
    <w:p w14:paraId="31DFE24A" w14:textId="77777777" w:rsidR="00D22B53" w:rsidRPr="00D22B53" w:rsidRDefault="00D22B53" w:rsidP="00D22B53">
      <w:pPr>
        <w:spacing w:line="254" w:lineRule="auto"/>
        <w:ind w:left="2047"/>
        <w:rPr>
          <w:rFonts w:ascii="Avenir Next LT Pro" w:eastAsia="Calibri" w:hAnsi="Avenir Next LT Pro" w:cs="Arial"/>
          <w:b/>
          <w:bCs/>
        </w:rPr>
      </w:pPr>
    </w:p>
    <w:p w14:paraId="74F90C5E" w14:textId="77777777" w:rsidR="00D22B53" w:rsidRPr="00D22B53" w:rsidRDefault="00D22B53" w:rsidP="00D22B53">
      <w:pPr>
        <w:spacing w:line="254" w:lineRule="auto"/>
        <w:ind w:left="2047"/>
        <w:rPr>
          <w:rFonts w:ascii="Avenir Next LT Pro" w:eastAsia="Calibri" w:hAnsi="Avenir Next LT Pro" w:cs="Arial"/>
          <w:b/>
          <w:bCs/>
        </w:rPr>
      </w:pPr>
      <w:r w:rsidRPr="00D22B53">
        <w:rPr>
          <w:rFonts w:ascii="Avenir Next LT Pro" w:eastAsia="Calibri" w:hAnsi="Avenir Next LT Pro" w:cs="Arial"/>
          <w:b/>
          <w:bCs/>
        </w:rPr>
        <w:t>CHANGE RECORD – REVIEW PERIOD ANNUAL</w:t>
      </w:r>
    </w:p>
    <w:tbl>
      <w:tblPr>
        <w:tblStyle w:val="TableGrid1"/>
        <w:tblW w:w="0" w:type="auto"/>
        <w:tblInd w:w="2047" w:type="dxa"/>
        <w:tblLook w:val="04A0" w:firstRow="1" w:lastRow="0" w:firstColumn="1" w:lastColumn="0" w:noHBand="0" w:noVBand="1"/>
      </w:tblPr>
      <w:tblGrid>
        <w:gridCol w:w="1413"/>
        <w:gridCol w:w="1559"/>
        <w:gridCol w:w="6044"/>
      </w:tblGrid>
      <w:tr w:rsidR="00D22B53" w:rsidRPr="00D22B53" w14:paraId="706900D9" w14:textId="77777777" w:rsidTr="00D22B53">
        <w:trPr>
          <w:trHeight w:val="533"/>
        </w:trPr>
        <w:tc>
          <w:tcPr>
            <w:tcW w:w="1413" w:type="dxa"/>
            <w:tcBorders>
              <w:top w:val="single" w:sz="4" w:space="0" w:color="auto"/>
              <w:left w:val="single" w:sz="4" w:space="0" w:color="auto"/>
              <w:bottom w:val="single" w:sz="4" w:space="0" w:color="auto"/>
              <w:right w:val="single" w:sz="4" w:space="0" w:color="auto"/>
            </w:tcBorders>
            <w:hideMark/>
          </w:tcPr>
          <w:p w14:paraId="115C6A09" w14:textId="77777777" w:rsidR="00D22B53" w:rsidRPr="00D22B53" w:rsidRDefault="00D22B53" w:rsidP="00D22B53">
            <w:pPr>
              <w:rPr>
                <w:rFonts w:ascii="Avenir Next LT Pro" w:hAnsi="Avenir Next LT Pro" w:cs="Arial"/>
                <w:b/>
                <w:bCs/>
              </w:rPr>
            </w:pPr>
            <w:r w:rsidRPr="00D22B53">
              <w:rPr>
                <w:rFonts w:ascii="Avenir Next LT Pro" w:hAnsi="Avenir Next LT Pro" w:cs="Arial"/>
                <w:b/>
                <w:bCs/>
              </w:rPr>
              <w:t>Version</w:t>
            </w:r>
          </w:p>
        </w:tc>
        <w:tc>
          <w:tcPr>
            <w:tcW w:w="1559" w:type="dxa"/>
            <w:tcBorders>
              <w:top w:val="single" w:sz="4" w:space="0" w:color="auto"/>
              <w:left w:val="single" w:sz="4" w:space="0" w:color="auto"/>
              <w:bottom w:val="single" w:sz="4" w:space="0" w:color="auto"/>
              <w:right w:val="single" w:sz="4" w:space="0" w:color="auto"/>
            </w:tcBorders>
            <w:hideMark/>
          </w:tcPr>
          <w:p w14:paraId="215CA6B9" w14:textId="77777777" w:rsidR="00D22B53" w:rsidRPr="00D22B53" w:rsidRDefault="00D22B53" w:rsidP="00D22B53">
            <w:pPr>
              <w:rPr>
                <w:rFonts w:ascii="Avenir Next LT Pro" w:hAnsi="Avenir Next LT Pro" w:cs="Arial"/>
                <w:b/>
                <w:bCs/>
              </w:rPr>
            </w:pPr>
            <w:r w:rsidRPr="00D22B53">
              <w:rPr>
                <w:rFonts w:ascii="Avenir Next LT Pro" w:hAnsi="Avenir Next LT Pro" w:cs="Arial"/>
                <w:b/>
                <w:bCs/>
              </w:rPr>
              <w:t>Date</w:t>
            </w:r>
          </w:p>
        </w:tc>
        <w:tc>
          <w:tcPr>
            <w:tcW w:w="6044" w:type="dxa"/>
            <w:tcBorders>
              <w:top w:val="single" w:sz="4" w:space="0" w:color="auto"/>
              <w:left w:val="single" w:sz="4" w:space="0" w:color="auto"/>
              <w:bottom w:val="single" w:sz="4" w:space="0" w:color="auto"/>
              <w:right w:val="single" w:sz="4" w:space="0" w:color="auto"/>
            </w:tcBorders>
            <w:hideMark/>
          </w:tcPr>
          <w:p w14:paraId="7A74DDAC" w14:textId="77777777" w:rsidR="00D22B53" w:rsidRPr="00D22B53" w:rsidRDefault="00D22B53" w:rsidP="00D22B53">
            <w:pPr>
              <w:rPr>
                <w:rFonts w:ascii="Avenir Next LT Pro" w:hAnsi="Avenir Next LT Pro" w:cs="Arial"/>
                <w:b/>
                <w:bCs/>
              </w:rPr>
            </w:pPr>
            <w:r w:rsidRPr="00D22B53">
              <w:rPr>
                <w:rFonts w:ascii="Avenir Next LT Pro" w:hAnsi="Avenir Next LT Pro" w:cs="Arial"/>
                <w:b/>
                <w:bCs/>
              </w:rPr>
              <w:t>Change details</w:t>
            </w:r>
          </w:p>
        </w:tc>
      </w:tr>
      <w:tr w:rsidR="00D22B53" w:rsidRPr="00D22B53" w14:paraId="4A96146B" w14:textId="77777777" w:rsidTr="00D22B53">
        <w:trPr>
          <w:trHeight w:val="533"/>
        </w:trPr>
        <w:tc>
          <w:tcPr>
            <w:tcW w:w="1413" w:type="dxa"/>
            <w:tcBorders>
              <w:top w:val="single" w:sz="4" w:space="0" w:color="auto"/>
              <w:left w:val="single" w:sz="4" w:space="0" w:color="auto"/>
              <w:bottom w:val="single" w:sz="4" w:space="0" w:color="auto"/>
              <w:right w:val="single" w:sz="4" w:space="0" w:color="auto"/>
            </w:tcBorders>
          </w:tcPr>
          <w:p w14:paraId="07527E4B" w14:textId="77777777" w:rsidR="00D22B53" w:rsidRPr="00D22B53" w:rsidRDefault="00D22B53" w:rsidP="00D22B53">
            <w:pPr>
              <w:rPr>
                <w:rFonts w:ascii="Avenir Next LT Pro" w:hAnsi="Avenir Next LT Pro" w:cs="Arial"/>
              </w:rPr>
            </w:pPr>
          </w:p>
        </w:tc>
        <w:tc>
          <w:tcPr>
            <w:tcW w:w="1559" w:type="dxa"/>
            <w:tcBorders>
              <w:top w:val="single" w:sz="4" w:space="0" w:color="auto"/>
              <w:left w:val="single" w:sz="4" w:space="0" w:color="auto"/>
              <w:bottom w:val="single" w:sz="4" w:space="0" w:color="auto"/>
              <w:right w:val="single" w:sz="4" w:space="0" w:color="auto"/>
            </w:tcBorders>
          </w:tcPr>
          <w:p w14:paraId="02C3C7A9" w14:textId="77777777" w:rsidR="00D22B53" w:rsidRPr="00D22B53" w:rsidRDefault="00D22B53" w:rsidP="00D22B53">
            <w:pPr>
              <w:rPr>
                <w:rFonts w:ascii="Avenir Next LT Pro" w:hAnsi="Avenir Next LT Pro" w:cs="Arial"/>
              </w:rPr>
            </w:pPr>
          </w:p>
        </w:tc>
        <w:tc>
          <w:tcPr>
            <w:tcW w:w="6044" w:type="dxa"/>
            <w:tcBorders>
              <w:top w:val="single" w:sz="4" w:space="0" w:color="auto"/>
              <w:left w:val="single" w:sz="4" w:space="0" w:color="auto"/>
              <w:bottom w:val="single" w:sz="4" w:space="0" w:color="auto"/>
              <w:right w:val="single" w:sz="4" w:space="0" w:color="auto"/>
            </w:tcBorders>
          </w:tcPr>
          <w:p w14:paraId="2BCF4BA7" w14:textId="77777777" w:rsidR="00D22B53" w:rsidRPr="00D22B53" w:rsidRDefault="00D22B53" w:rsidP="00D22B53">
            <w:pPr>
              <w:rPr>
                <w:rFonts w:ascii="Avenir Next LT Pro" w:hAnsi="Avenir Next LT Pro" w:cs="Arial"/>
              </w:rPr>
            </w:pPr>
          </w:p>
        </w:tc>
      </w:tr>
      <w:tr w:rsidR="00D22B53" w:rsidRPr="00D22B53" w14:paraId="6C590177" w14:textId="77777777" w:rsidTr="00D22B53">
        <w:trPr>
          <w:trHeight w:val="533"/>
        </w:trPr>
        <w:tc>
          <w:tcPr>
            <w:tcW w:w="1413" w:type="dxa"/>
            <w:tcBorders>
              <w:top w:val="single" w:sz="4" w:space="0" w:color="auto"/>
              <w:left w:val="single" w:sz="4" w:space="0" w:color="auto"/>
              <w:bottom w:val="single" w:sz="4" w:space="0" w:color="auto"/>
              <w:right w:val="single" w:sz="4" w:space="0" w:color="auto"/>
            </w:tcBorders>
          </w:tcPr>
          <w:p w14:paraId="7A9A3A0A" w14:textId="77777777" w:rsidR="00D22B53" w:rsidRPr="00D22B53" w:rsidRDefault="00D22B53" w:rsidP="00D22B53">
            <w:pPr>
              <w:rPr>
                <w:rFonts w:ascii="Avenir Next LT Pro" w:hAnsi="Avenir Next LT Pro" w:cs="Arial"/>
              </w:rPr>
            </w:pPr>
          </w:p>
        </w:tc>
        <w:tc>
          <w:tcPr>
            <w:tcW w:w="1559" w:type="dxa"/>
            <w:tcBorders>
              <w:top w:val="single" w:sz="4" w:space="0" w:color="auto"/>
              <w:left w:val="single" w:sz="4" w:space="0" w:color="auto"/>
              <w:bottom w:val="single" w:sz="4" w:space="0" w:color="auto"/>
              <w:right w:val="single" w:sz="4" w:space="0" w:color="auto"/>
            </w:tcBorders>
          </w:tcPr>
          <w:p w14:paraId="09B1846D" w14:textId="77777777" w:rsidR="00D22B53" w:rsidRPr="00D22B53" w:rsidRDefault="00D22B53" w:rsidP="00D22B53">
            <w:pPr>
              <w:rPr>
                <w:rFonts w:ascii="Avenir Next LT Pro" w:hAnsi="Avenir Next LT Pro" w:cs="Arial"/>
              </w:rPr>
            </w:pPr>
          </w:p>
        </w:tc>
        <w:tc>
          <w:tcPr>
            <w:tcW w:w="6044" w:type="dxa"/>
            <w:tcBorders>
              <w:top w:val="single" w:sz="4" w:space="0" w:color="auto"/>
              <w:left w:val="single" w:sz="4" w:space="0" w:color="auto"/>
              <w:bottom w:val="single" w:sz="4" w:space="0" w:color="auto"/>
              <w:right w:val="single" w:sz="4" w:space="0" w:color="auto"/>
            </w:tcBorders>
          </w:tcPr>
          <w:p w14:paraId="7A32078F" w14:textId="77777777" w:rsidR="00D22B53" w:rsidRPr="00D22B53" w:rsidRDefault="00D22B53" w:rsidP="00D22B53">
            <w:pPr>
              <w:rPr>
                <w:rFonts w:ascii="Avenir Next LT Pro" w:hAnsi="Avenir Next LT Pro" w:cs="Arial"/>
              </w:rPr>
            </w:pPr>
          </w:p>
        </w:tc>
      </w:tr>
    </w:tbl>
    <w:p w14:paraId="2D9A30A3" w14:textId="77777777" w:rsidR="00D22B53" w:rsidRPr="00D22B53" w:rsidRDefault="00D22B53" w:rsidP="00D22B53">
      <w:pPr>
        <w:spacing w:line="254" w:lineRule="auto"/>
        <w:ind w:left="2047"/>
        <w:rPr>
          <w:rFonts w:ascii="Avenir Next LT Pro" w:eastAsia="Calibri" w:hAnsi="Avenir Next LT Pro" w:cs="Arial"/>
        </w:rPr>
      </w:pPr>
    </w:p>
    <w:p w14:paraId="0F48A12E" w14:textId="77777777" w:rsidR="00D22B53" w:rsidRPr="00D22B53" w:rsidRDefault="00D22B53" w:rsidP="00D22B53">
      <w:pPr>
        <w:spacing w:line="254" w:lineRule="auto"/>
        <w:ind w:left="2047"/>
        <w:rPr>
          <w:rFonts w:ascii="Avenir Next LT Pro" w:eastAsia="Calibri" w:hAnsi="Avenir Next LT Pro" w:cs="Arial"/>
          <w:b/>
          <w:bCs/>
        </w:rPr>
      </w:pPr>
      <w:r w:rsidRPr="00D22B53">
        <w:rPr>
          <w:rFonts w:ascii="Avenir Next LT Pro" w:eastAsia="Calibri" w:hAnsi="Avenir Next LT Pro" w:cs="Arial"/>
          <w:b/>
          <w:bCs/>
        </w:rPr>
        <w:t>TO BE PUBLISHED ON THE FOLLWING:</w:t>
      </w:r>
    </w:p>
    <w:tbl>
      <w:tblPr>
        <w:tblStyle w:val="TableGrid1"/>
        <w:tblW w:w="0" w:type="auto"/>
        <w:tblInd w:w="2047" w:type="dxa"/>
        <w:tblLook w:val="04A0" w:firstRow="1" w:lastRow="0" w:firstColumn="1" w:lastColumn="0" w:noHBand="0" w:noVBand="1"/>
      </w:tblPr>
      <w:tblGrid>
        <w:gridCol w:w="2254"/>
        <w:gridCol w:w="2254"/>
        <w:gridCol w:w="2254"/>
        <w:gridCol w:w="2254"/>
      </w:tblGrid>
      <w:tr w:rsidR="00D22B53" w:rsidRPr="00D22B53" w14:paraId="3D41CE2D" w14:textId="77777777" w:rsidTr="00D22B53">
        <w:trPr>
          <w:trHeight w:val="533"/>
        </w:trPr>
        <w:tc>
          <w:tcPr>
            <w:tcW w:w="2254" w:type="dxa"/>
            <w:tcBorders>
              <w:top w:val="single" w:sz="4" w:space="0" w:color="auto"/>
              <w:left w:val="single" w:sz="4" w:space="0" w:color="auto"/>
              <w:bottom w:val="single" w:sz="4" w:space="0" w:color="auto"/>
              <w:right w:val="single" w:sz="4" w:space="0" w:color="auto"/>
            </w:tcBorders>
            <w:hideMark/>
          </w:tcPr>
          <w:p w14:paraId="705C0B85" w14:textId="77777777" w:rsidR="00D22B53" w:rsidRPr="00D22B53" w:rsidRDefault="00D22B53" w:rsidP="00D22B53">
            <w:pPr>
              <w:rPr>
                <w:rFonts w:ascii="Avenir Next LT Pro" w:hAnsi="Avenir Next LT Pro" w:cs="Arial"/>
                <w:b/>
                <w:bCs/>
              </w:rPr>
            </w:pPr>
            <w:r w:rsidRPr="00D22B53">
              <w:rPr>
                <w:rFonts w:ascii="Avenir Next LT Pro" w:hAnsi="Avenir Next LT Pro" w:cs="Arial"/>
                <w:b/>
                <w:bCs/>
              </w:rPr>
              <w:t>Staff Hub</w:t>
            </w:r>
          </w:p>
        </w:tc>
        <w:tc>
          <w:tcPr>
            <w:tcW w:w="2254" w:type="dxa"/>
            <w:tcBorders>
              <w:top w:val="single" w:sz="4" w:space="0" w:color="auto"/>
              <w:left w:val="single" w:sz="4" w:space="0" w:color="auto"/>
              <w:bottom w:val="single" w:sz="4" w:space="0" w:color="auto"/>
              <w:right w:val="single" w:sz="4" w:space="0" w:color="auto"/>
            </w:tcBorders>
          </w:tcPr>
          <w:p w14:paraId="1632D4CC" w14:textId="77777777" w:rsidR="00D22B53" w:rsidRPr="00D22B53" w:rsidRDefault="00D22B53" w:rsidP="00D22B53">
            <w:pPr>
              <w:rPr>
                <w:rFonts w:ascii="Avenir Next LT Pro" w:hAnsi="Avenir Next LT Pro" w:cs="Arial"/>
                <w:b/>
                <w:bCs/>
              </w:rPr>
            </w:pPr>
          </w:p>
        </w:tc>
        <w:tc>
          <w:tcPr>
            <w:tcW w:w="2254" w:type="dxa"/>
            <w:tcBorders>
              <w:top w:val="single" w:sz="4" w:space="0" w:color="auto"/>
              <w:left w:val="single" w:sz="4" w:space="0" w:color="auto"/>
              <w:bottom w:val="single" w:sz="4" w:space="0" w:color="auto"/>
              <w:right w:val="single" w:sz="4" w:space="0" w:color="auto"/>
            </w:tcBorders>
            <w:hideMark/>
          </w:tcPr>
          <w:p w14:paraId="371A43BE" w14:textId="77777777" w:rsidR="00D22B53" w:rsidRPr="00D22B53" w:rsidRDefault="00D22B53" w:rsidP="00D22B53">
            <w:pPr>
              <w:rPr>
                <w:rFonts w:ascii="Avenir Next LT Pro" w:hAnsi="Avenir Next LT Pro" w:cs="Arial"/>
                <w:b/>
                <w:bCs/>
              </w:rPr>
            </w:pPr>
            <w:r w:rsidRPr="00D22B53">
              <w:rPr>
                <w:rFonts w:ascii="Avenir Next LT Pro" w:hAnsi="Avenir Next LT Pro" w:cs="Arial"/>
                <w:b/>
                <w:bCs/>
              </w:rPr>
              <w:t>School website</w:t>
            </w:r>
          </w:p>
        </w:tc>
        <w:tc>
          <w:tcPr>
            <w:tcW w:w="2254" w:type="dxa"/>
            <w:tcBorders>
              <w:top w:val="single" w:sz="4" w:space="0" w:color="auto"/>
              <w:left w:val="single" w:sz="4" w:space="0" w:color="auto"/>
              <w:bottom w:val="single" w:sz="4" w:space="0" w:color="auto"/>
              <w:right w:val="single" w:sz="4" w:space="0" w:color="auto"/>
            </w:tcBorders>
          </w:tcPr>
          <w:p w14:paraId="05A59B41" w14:textId="77777777" w:rsidR="00D22B53" w:rsidRPr="00D22B53" w:rsidRDefault="00D22B53" w:rsidP="00D22B53">
            <w:pPr>
              <w:rPr>
                <w:rFonts w:ascii="Avenir Next LT Pro" w:hAnsi="Avenir Next LT Pro" w:cs="Arial"/>
                <w:b/>
                <w:bCs/>
              </w:rPr>
            </w:pPr>
          </w:p>
        </w:tc>
      </w:tr>
    </w:tbl>
    <w:p w14:paraId="7B6FF89C" w14:textId="77777777" w:rsidR="00D22B53" w:rsidRDefault="00D22B53" w:rsidP="008A39EE">
      <w:pPr>
        <w:jc w:val="center"/>
      </w:pPr>
    </w:p>
    <w:p w14:paraId="790ECD7C" w14:textId="77777777" w:rsidR="00D22B53" w:rsidRDefault="00D22B53">
      <w:r>
        <w:br w:type="page"/>
      </w:r>
    </w:p>
    <w:p w14:paraId="64626C18" w14:textId="11A16E3D" w:rsidR="008A39EE" w:rsidRDefault="004737D7" w:rsidP="008A39EE">
      <w:pPr>
        <w:jc w:val="center"/>
      </w:pPr>
      <w:r>
        <w:rPr>
          <w:noProof/>
        </w:rPr>
        <w:lastRenderedPageBreak/>
        <w:drawing>
          <wp:inline distT="0" distB="0" distL="0" distR="0" wp14:anchorId="66E94045" wp14:editId="1D5376FA">
            <wp:extent cx="1400175" cy="1579880"/>
            <wp:effectExtent l="0" t="0" r="9525" b="1270"/>
            <wp:docPr id="733141012" name="Graphic 2">
              <a:extLst xmlns:a="http://schemas.openxmlformats.org/drawingml/2006/main">
                <a:ext uri="{FF2B5EF4-FFF2-40B4-BE49-F238E27FC236}">
                  <a16:creationId xmlns:a16="http://schemas.microsoft.com/office/drawing/2014/main" id="{19A315D2-26D5-49DA-A538-1BB8D2D298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400175" cy="1579880"/>
                    </a:xfrm>
                    <a:prstGeom prst="rect">
                      <a:avLst/>
                    </a:prstGeom>
                  </pic:spPr>
                </pic:pic>
              </a:graphicData>
            </a:graphic>
          </wp:inline>
        </w:drawing>
      </w:r>
    </w:p>
    <w:p w14:paraId="2761694F" w14:textId="77777777" w:rsidR="00457733" w:rsidRPr="00420129" w:rsidRDefault="00AE738B" w:rsidP="00AE738B">
      <w:pPr>
        <w:jc w:val="center"/>
        <w:rPr>
          <w:rFonts w:ascii="Avenir Next LT Pro" w:hAnsi="Avenir Next LT Pro"/>
          <w:b/>
          <w:bCs/>
        </w:rPr>
      </w:pPr>
      <w:r w:rsidRPr="00420129">
        <w:rPr>
          <w:rFonts w:ascii="Avenir Next LT Pro" w:hAnsi="Avenir Next LT Pro"/>
          <w:b/>
          <w:bCs/>
        </w:rPr>
        <w:t xml:space="preserve">SEND INFORMATION REPORT </w:t>
      </w:r>
    </w:p>
    <w:p w14:paraId="6F2BA730" w14:textId="7E92CB52" w:rsidR="00AE738B" w:rsidRPr="00420129" w:rsidRDefault="00457733" w:rsidP="00AE738B">
      <w:pPr>
        <w:jc w:val="center"/>
        <w:rPr>
          <w:rFonts w:ascii="Avenir Next LT Pro" w:hAnsi="Avenir Next LT Pro"/>
          <w:b/>
          <w:bCs/>
        </w:rPr>
      </w:pPr>
      <w:r w:rsidRPr="00420129">
        <w:rPr>
          <w:rFonts w:ascii="Avenir Next LT Pro" w:hAnsi="Avenir Next LT Pro" w:cs="Arial"/>
          <w:color w:val="040C28"/>
          <w:sz w:val="30"/>
          <w:szCs w:val="30"/>
        </w:rPr>
        <w:t> (</w:t>
      </w:r>
      <w:r w:rsidRPr="00420129">
        <w:rPr>
          <w:rFonts w:ascii="Avenir Next LT Pro" w:hAnsi="Avenir Next LT Pro" w:cs="Arial"/>
          <w:color w:val="040C28"/>
        </w:rPr>
        <w:t>Includes information for identifying, assessing and making provision for students with SEN and for the admission of disabled students</w:t>
      </w:r>
      <w:r w:rsidRPr="00420129">
        <w:rPr>
          <w:rFonts w:ascii="Avenir Next LT Pro" w:hAnsi="Avenir Next LT Pro" w:cs="Arial"/>
          <w:color w:val="202124"/>
          <w:shd w:val="clear" w:color="auto" w:fill="FFFFFF"/>
        </w:rPr>
        <w:t>.)</w:t>
      </w:r>
    </w:p>
    <w:p w14:paraId="0DE89372" w14:textId="7EDDD3F4" w:rsidR="62AC21F6" w:rsidRPr="00420129" w:rsidRDefault="62AC21F6" w:rsidP="2114E59B">
      <w:pPr>
        <w:jc w:val="center"/>
        <w:rPr>
          <w:rFonts w:ascii="Avenir Next LT Pro" w:hAnsi="Avenir Next LT Pro"/>
          <w:b/>
          <w:bCs/>
        </w:rPr>
      </w:pPr>
      <w:r w:rsidRPr="53C92742">
        <w:rPr>
          <w:rFonts w:ascii="Avenir Next LT Pro" w:hAnsi="Avenir Next LT Pro"/>
          <w:b/>
          <w:bCs/>
          <w:sz w:val="24"/>
          <w:szCs w:val="24"/>
        </w:rPr>
        <w:t>[</w:t>
      </w:r>
      <w:r w:rsidR="3EEA44AF" w:rsidRPr="53C92742">
        <w:rPr>
          <w:rFonts w:ascii="Avenir Next LT Pro" w:hAnsi="Avenir Next LT Pro"/>
          <w:b/>
          <w:bCs/>
          <w:sz w:val="24"/>
          <w:szCs w:val="24"/>
        </w:rPr>
        <w:t>ALISON PARR</w:t>
      </w:r>
      <w:r w:rsidR="3021F6FB" w:rsidRPr="53C92742">
        <w:rPr>
          <w:rFonts w:ascii="Avenir Next LT Pro" w:hAnsi="Avenir Next LT Pro"/>
          <w:b/>
          <w:bCs/>
          <w:sz w:val="24"/>
          <w:szCs w:val="24"/>
        </w:rPr>
        <w:t xml:space="preserve"> – Acting Head of Learning Support</w:t>
      </w:r>
      <w:r w:rsidRPr="53C92742">
        <w:rPr>
          <w:rFonts w:ascii="Avenir Next LT Pro" w:hAnsi="Avenir Next LT Pro"/>
          <w:b/>
          <w:bCs/>
          <w:sz w:val="24"/>
          <w:szCs w:val="24"/>
        </w:rPr>
        <w:t>]</w:t>
      </w:r>
      <w:r w:rsidRPr="53C92742">
        <w:rPr>
          <w:rFonts w:ascii="Avenir Next LT Pro" w:hAnsi="Avenir Next LT Pro"/>
          <w:b/>
          <w:bCs/>
        </w:rPr>
        <w:t xml:space="preserve">  </w:t>
      </w:r>
    </w:p>
    <w:p w14:paraId="52F885A9" w14:textId="2A9A93EF" w:rsidR="2114E59B" w:rsidRPr="00420129" w:rsidRDefault="2114E59B" w:rsidP="2114E59B">
      <w:pPr>
        <w:jc w:val="both"/>
        <w:rPr>
          <w:rFonts w:ascii="Avenir Next LT Pro" w:hAnsi="Avenir Next LT Pro"/>
        </w:rPr>
      </w:pPr>
    </w:p>
    <w:p w14:paraId="0A476B61" w14:textId="508720FF" w:rsidR="00AE738B" w:rsidRPr="00420129" w:rsidRDefault="00AE738B" w:rsidP="00AE738B">
      <w:pPr>
        <w:jc w:val="both"/>
        <w:rPr>
          <w:rFonts w:ascii="Avenir Next LT Pro" w:eastAsia="Times New Roman" w:hAnsi="Avenir Next LT Pro" w:cs="Times New Roman"/>
          <w:color w:val="141412"/>
          <w:lang w:val="en-US" w:eastAsia="en-GB"/>
        </w:rPr>
      </w:pPr>
      <w:r w:rsidRPr="6B66D9E8">
        <w:rPr>
          <w:rFonts w:ascii="Avenir Next LT Pro" w:hAnsi="Avenir Next LT Pro"/>
        </w:rPr>
        <w:t>At Royal High</w:t>
      </w:r>
      <w:r w:rsidR="001B39FF" w:rsidRPr="6B66D9E8">
        <w:rPr>
          <w:rFonts w:ascii="Avenir Next LT Pro" w:hAnsi="Avenir Next LT Pro"/>
          <w:color w:val="00B050"/>
        </w:rPr>
        <w:t xml:space="preserve"> </w:t>
      </w:r>
      <w:r w:rsidR="00457733" w:rsidRPr="6B66D9E8">
        <w:rPr>
          <w:rFonts w:ascii="Avenir Next LT Pro" w:hAnsi="Avenir Next LT Pro"/>
        </w:rPr>
        <w:t>Bath,</w:t>
      </w:r>
      <w:r w:rsidRPr="6B66D9E8">
        <w:rPr>
          <w:rFonts w:ascii="Avenir Next LT Pro" w:hAnsi="Avenir Next LT Pro"/>
          <w:color w:val="00B050"/>
        </w:rPr>
        <w:t xml:space="preserve"> </w:t>
      </w:r>
      <w:r w:rsidRPr="6B66D9E8">
        <w:rPr>
          <w:rFonts w:ascii="Avenir Next LT Pro" w:hAnsi="Avenir Next LT Pro"/>
        </w:rPr>
        <w:t xml:space="preserve">we value all students and strive to </w:t>
      </w:r>
      <w:r w:rsidRPr="6B66D9E8">
        <w:rPr>
          <w:rFonts w:ascii="Avenir Next LT Pro" w:hAnsi="Avenir Next LT Pro"/>
          <w:lang w:val="en-US" w:eastAsia="en-GB"/>
        </w:rPr>
        <w:t xml:space="preserve">develop a full understanding of their potential and vulnerabilities. </w:t>
      </w:r>
      <w:r w:rsidRPr="6B66D9E8">
        <w:rPr>
          <w:rFonts w:ascii="Avenir Next LT Pro" w:hAnsi="Avenir Next LT Pro"/>
        </w:rPr>
        <w:t xml:space="preserve">Special </w:t>
      </w:r>
      <w:r w:rsidR="557DBD10" w:rsidRPr="6B66D9E8">
        <w:rPr>
          <w:rFonts w:ascii="Avenir Next LT Pro" w:hAnsi="Avenir Next LT Pro"/>
        </w:rPr>
        <w:t>E</w:t>
      </w:r>
      <w:r w:rsidRPr="6B66D9E8">
        <w:rPr>
          <w:rFonts w:ascii="Avenir Next LT Pro" w:hAnsi="Avenir Next LT Pro"/>
        </w:rPr>
        <w:t xml:space="preserve">ducational </w:t>
      </w:r>
      <w:r w:rsidR="459C1267" w:rsidRPr="6B66D9E8">
        <w:rPr>
          <w:rFonts w:ascii="Avenir Next LT Pro" w:hAnsi="Avenir Next LT Pro"/>
        </w:rPr>
        <w:t>N</w:t>
      </w:r>
      <w:r w:rsidRPr="6B66D9E8">
        <w:rPr>
          <w:rFonts w:ascii="Avenir Next LT Pro" w:hAnsi="Avenir Next LT Pro"/>
        </w:rPr>
        <w:t xml:space="preserve">eeds are an integral part of our mainstream school ethos, and the information is always treated as confidential by staff. </w:t>
      </w:r>
      <w:r w:rsidRPr="6B66D9E8">
        <w:rPr>
          <w:rFonts w:ascii="Avenir Next LT Pro" w:eastAsia="Times New Roman" w:hAnsi="Avenir Next LT Pro" w:cs="Times New Roman"/>
          <w:color w:val="141412"/>
          <w:lang w:val="en-US" w:eastAsia="en-GB"/>
        </w:rPr>
        <w:t>The Learning Support Department supports students</w:t>
      </w:r>
      <w:r w:rsidR="668BA8D1" w:rsidRPr="6B66D9E8">
        <w:rPr>
          <w:rFonts w:ascii="Avenir Next LT Pro" w:eastAsia="Times New Roman" w:hAnsi="Avenir Next LT Pro" w:cs="Times New Roman"/>
          <w:color w:val="141412"/>
          <w:lang w:val="en-US" w:eastAsia="en-GB"/>
        </w:rPr>
        <w:t xml:space="preserve"> </w:t>
      </w:r>
      <w:r w:rsidRPr="6B66D9E8">
        <w:rPr>
          <w:rFonts w:ascii="Avenir Next LT Pro" w:eastAsia="Times New Roman" w:hAnsi="Avenir Next LT Pro" w:cs="Times New Roman"/>
          <w:color w:val="141412"/>
          <w:lang w:val="en-US" w:eastAsia="en-GB"/>
        </w:rPr>
        <w:t>across the school</w:t>
      </w:r>
      <w:r w:rsidR="6CA65CF5" w:rsidRPr="6B66D9E8">
        <w:rPr>
          <w:rFonts w:ascii="Avenir Next LT Pro" w:eastAsia="Times New Roman" w:hAnsi="Avenir Next LT Pro" w:cs="Times New Roman"/>
          <w:color w:val="141412"/>
          <w:lang w:val="en-US" w:eastAsia="en-GB"/>
        </w:rPr>
        <w:t xml:space="preserve"> </w:t>
      </w:r>
      <w:r w:rsidR="009D48B4">
        <w:rPr>
          <w:rFonts w:ascii="Avenir Next LT Pro" w:eastAsia="Times New Roman" w:hAnsi="Avenir Next LT Pro" w:cs="Times New Roman"/>
          <w:color w:val="141412"/>
          <w:lang w:val="en-US" w:eastAsia="en-GB"/>
        </w:rPr>
        <w:t xml:space="preserve">from Y5 to Y13 </w:t>
      </w:r>
      <w:r w:rsidR="6CA65CF5" w:rsidRPr="6B66D9E8">
        <w:rPr>
          <w:rFonts w:ascii="Avenir Next LT Pro" w:eastAsia="Times New Roman" w:hAnsi="Avenir Next LT Pro" w:cs="Times New Roman"/>
          <w:color w:val="141412"/>
          <w:lang w:val="en-US" w:eastAsia="en-GB"/>
        </w:rPr>
        <w:t xml:space="preserve">and </w:t>
      </w:r>
      <w:r w:rsidRPr="6B66D9E8">
        <w:rPr>
          <w:rFonts w:ascii="Avenir Next LT Pro" w:eastAsia="Times New Roman" w:hAnsi="Avenir Next LT Pro" w:cs="Times New Roman"/>
          <w:color w:val="141412"/>
          <w:lang w:val="en-US" w:eastAsia="en-GB"/>
        </w:rPr>
        <w:t xml:space="preserve">the continuity of support offered to our students throughout their learning journey with us enables us to know them as individuals. </w:t>
      </w:r>
    </w:p>
    <w:p w14:paraId="70EF1D82" w14:textId="57F375F0" w:rsidR="00AE738B" w:rsidRPr="00420129" w:rsidRDefault="00AE738B" w:rsidP="00AE738B">
      <w:pPr>
        <w:jc w:val="both"/>
        <w:rPr>
          <w:rFonts w:ascii="Avenir Next LT Pro" w:hAnsi="Avenir Next LT Pro"/>
        </w:rPr>
      </w:pPr>
      <w:r w:rsidRPr="00420129">
        <w:rPr>
          <w:rFonts w:ascii="Avenir Next LT Pro" w:hAnsi="Avenir Next LT Pro"/>
        </w:rPr>
        <w:t>Our teachers use highly skilled adaptive teaching strategies</w:t>
      </w:r>
      <w:r w:rsidR="219CCA0F" w:rsidRPr="00420129">
        <w:rPr>
          <w:rFonts w:ascii="Avenir Next LT Pro" w:hAnsi="Avenir Next LT Pro"/>
        </w:rPr>
        <w:t>, information</w:t>
      </w:r>
      <w:r w:rsidRPr="00420129">
        <w:rPr>
          <w:rFonts w:ascii="Avenir Next LT Pro" w:hAnsi="Avenir Next LT Pro"/>
        </w:rPr>
        <w:t xml:space="preserve"> scaffolding and precision teaching within the classroom. </w:t>
      </w:r>
      <w:r w:rsidR="24B64808" w:rsidRPr="00420129">
        <w:rPr>
          <w:rFonts w:ascii="Avenir Next LT Pro" w:hAnsi="Avenir Next LT Pro"/>
        </w:rPr>
        <w:t>We aim</w:t>
      </w:r>
      <w:r w:rsidRPr="00420129">
        <w:rPr>
          <w:rFonts w:ascii="Avenir Next LT Pro" w:hAnsi="Avenir Next LT Pro"/>
        </w:rPr>
        <w:t xml:space="preserve"> to meet every student’s needs by ensuring that our planning, teaching and inclusive ‘</w:t>
      </w:r>
      <w:r w:rsidR="001E2F58" w:rsidRPr="00420129">
        <w:rPr>
          <w:rFonts w:ascii="Avenir Next LT Pro" w:hAnsi="Avenir Next LT Pro"/>
        </w:rPr>
        <w:t xml:space="preserve">High </w:t>
      </w:r>
      <w:r w:rsidRPr="00420129">
        <w:rPr>
          <w:rFonts w:ascii="Avenir Next LT Pro" w:hAnsi="Avenir Next LT Pro"/>
        </w:rPr>
        <w:t xml:space="preserve">Quality Teaching’ approaches meet the needs of many of our students, so they make the best progress in school. </w:t>
      </w:r>
    </w:p>
    <w:p w14:paraId="204C0A0D" w14:textId="77777777" w:rsidR="00AE738B" w:rsidRPr="00420129" w:rsidRDefault="00AE738B" w:rsidP="00AE738B">
      <w:pPr>
        <w:jc w:val="both"/>
        <w:rPr>
          <w:rFonts w:ascii="Avenir Next LT Pro" w:hAnsi="Avenir Next LT Pro"/>
        </w:rPr>
      </w:pPr>
      <w:r w:rsidRPr="00420129">
        <w:rPr>
          <w:rFonts w:ascii="Avenir Next LT Pro" w:hAnsi="Avenir Next LT Pro"/>
        </w:rPr>
        <w:t>Each student is a valued individual within the school community, and we encourage celebration of achievements both academic and non-academic. We want to create a partnership between parents, mainstream and support staff, outside professionals and the individual to ensure success.</w:t>
      </w:r>
    </w:p>
    <w:p w14:paraId="4E69D0CB" w14:textId="4A81265D" w:rsidR="007E2FE9" w:rsidRPr="00420129" w:rsidRDefault="007E2FE9" w:rsidP="008A39EE">
      <w:pPr>
        <w:jc w:val="center"/>
        <w:rPr>
          <w:rFonts w:ascii="Avenir Next LT Pro" w:hAnsi="Avenir Next LT Pro"/>
        </w:rPr>
      </w:pPr>
    </w:p>
    <w:p w14:paraId="70294ED7" w14:textId="3E2799FF" w:rsidR="6B66D9E8" w:rsidRDefault="6B66D9E8" w:rsidP="6B66D9E8">
      <w:pPr>
        <w:jc w:val="center"/>
        <w:rPr>
          <w:rFonts w:ascii="Avenir Next LT Pro" w:hAnsi="Avenir Next LT Pro"/>
        </w:rPr>
      </w:pPr>
    </w:p>
    <w:tbl>
      <w:tblPr>
        <w:tblStyle w:val="TableGrid"/>
        <w:tblW w:w="0" w:type="auto"/>
        <w:tblLook w:val="04A0" w:firstRow="1" w:lastRow="0" w:firstColumn="1" w:lastColumn="0" w:noHBand="0" w:noVBand="1"/>
      </w:tblPr>
      <w:tblGrid>
        <w:gridCol w:w="5200"/>
        <w:gridCol w:w="8748"/>
      </w:tblGrid>
      <w:tr w:rsidR="00F025DE" w:rsidRPr="00420129" w14:paraId="7B366B6E" w14:textId="77777777" w:rsidTr="53C92742">
        <w:tc>
          <w:tcPr>
            <w:tcW w:w="5200" w:type="dxa"/>
            <w:shd w:val="clear" w:color="auto" w:fill="D9E2F3" w:themeFill="accent1" w:themeFillTint="33"/>
          </w:tcPr>
          <w:p w14:paraId="0E33BABE" w14:textId="77777777" w:rsidR="00574955" w:rsidRPr="00420129" w:rsidRDefault="00574955" w:rsidP="00574955">
            <w:pPr>
              <w:jc w:val="both"/>
              <w:rPr>
                <w:rFonts w:ascii="Avenir Next LT Pro" w:hAnsi="Avenir Next LT Pro"/>
                <w:b/>
                <w:bCs/>
                <w:i/>
                <w:iCs/>
              </w:rPr>
            </w:pPr>
            <w:r w:rsidRPr="00420129">
              <w:rPr>
                <w:rFonts w:ascii="Avenir Next LT Pro" w:hAnsi="Avenir Next LT Pro"/>
                <w:b/>
                <w:bCs/>
                <w:i/>
                <w:iCs/>
              </w:rPr>
              <w:t>Who are the best people to talk to about my child’s learning differences and/or Special Educational Needs/Disability (SEND)?</w:t>
            </w:r>
          </w:p>
          <w:p w14:paraId="6E3B2CE2" w14:textId="77777777" w:rsidR="00574955" w:rsidRPr="00420129" w:rsidRDefault="00574955">
            <w:pPr>
              <w:rPr>
                <w:rFonts w:ascii="Avenir Next LT Pro" w:hAnsi="Avenir Next LT Pro"/>
              </w:rPr>
            </w:pPr>
          </w:p>
        </w:tc>
        <w:tc>
          <w:tcPr>
            <w:tcW w:w="8748" w:type="dxa"/>
          </w:tcPr>
          <w:p w14:paraId="1A8B37DD" w14:textId="08CA4AB5" w:rsidR="002B1B5D" w:rsidRPr="0013601B" w:rsidRDefault="002B1B5D" w:rsidP="002B1B5D">
            <w:pPr>
              <w:jc w:val="both"/>
              <w:rPr>
                <w:rFonts w:ascii="Avenir Next LT Pro" w:hAnsi="Avenir Next LT Pro"/>
              </w:rPr>
            </w:pPr>
            <w:r w:rsidRPr="002B1B5D">
              <w:rPr>
                <w:rFonts w:ascii="Avenir Next LT Pro" w:hAnsi="Avenir Next LT Pro"/>
              </w:rPr>
              <w:t xml:space="preserve">In the first instance, parents are encouraged to discuss any concerns with their child’s class teacher or tutor. The Learning Support team is led by Holly Whittle, Head of Learning Support, who is also the school’s SENDCo. She oversees the identification, provision, and ongoing support of students with special educational needs and disabilities (SEND) across the whole school. Holly Whittle can be contacted at </w:t>
            </w:r>
            <w:hyperlink r:id="rId11" w:history="1">
              <w:r w:rsidRPr="002B1B5D">
                <w:rPr>
                  <w:rStyle w:val="Hyperlink"/>
                  <w:rFonts w:ascii="Avenir Next LT Pro" w:hAnsi="Avenir Next LT Pro"/>
                </w:rPr>
                <w:t>h.whittle@rhsb.gdst.net</w:t>
              </w:r>
            </w:hyperlink>
            <w:r w:rsidRPr="002B1B5D">
              <w:rPr>
                <w:rFonts w:ascii="Avenir Next LT Pro" w:hAnsi="Avenir Next LT Pro"/>
              </w:rPr>
              <w:t>.</w:t>
            </w:r>
          </w:p>
          <w:p w14:paraId="74C53060" w14:textId="77777777" w:rsidR="002B1B5D" w:rsidRPr="002B1B5D" w:rsidRDefault="002B1B5D" w:rsidP="002B1B5D">
            <w:pPr>
              <w:jc w:val="both"/>
              <w:rPr>
                <w:rFonts w:ascii="Avenir Next LT Pro" w:hAnsi="Avenir Next LT Pro"/>
              </w:rPr>
            </w:pPr>
          </w:p>
          <w:p w14:paraId="69EAE27D" w14:textId="77777777" w:rsidR="002B1B5D" w:rsidRPr="0013601B" w:rsidRDefault="002B1B5D" w:rsidP="002B1B5D">
            <w:pPr>
              <w:jc w:val="both"/>
              <w:rPr>
                <w:rFonts w:ascii="Avenir Next LT Pro" w:hAnsi="Avenir Next LT Pro"/>
              </w:rPr>
            </w:pPr>
            <w:r w:rsidRPr="002B1B5D">
              <w:rPr>
                <w:rFonts w:ascii="Avenir Next LT Pro" w:hAnsi="Avenir Next LT Pro"/>
              </w:rPr>
              <w:t>Holly Whittle is supported by Alison Parr, Deputy SENDCo (a.parr@rhsb.gdst.net). The Learning Support team is appropriately qualified and experienced in supporting students with specific learning difficulties. The SENDCo works closely with other pastoral leaders, including the Head of International Students (Natalie Cheers) and the Head of Boarding (Sarah Mulready), to ensure coordinated support, particularly for boarding students.</w:t>
            </w:r>
          </w:p>
          <w:p w14:paraId="733CB754" w14:textId="77777777" w:rsidR="002B1B5D" w:rsidRPr="002B1B5D" w:rsidRDefault="002B1B5D" w:rsidP="002B1B5D">
            <w:pPr>
              <w:jc w:val="both"/>
              <w:rPr>
                <w:rFonts w:ascii="Avenir Next LT Pro" w:hAnsi="Avenir Next LT Pro"/>
              </w:rPr>
            </w:pPr>
          </w:p>
          <w:p w14:paraId="72FFC101" w14:textId="77777777" w:rsidR="002B1B5D" w:rsidRPr="002B1B5D" w:rsidRDefault="002B1B5D" w:rsidP="002B1B5D">
            <w:pPr>
              <w:jc w:val="both"/>
              <w:rPr>
                <w:rFonts w:ascii="Avenir Next LT Pro" w:hAnsi="Avenir Next LT Pro"/>
              </w:rPr>
            </w:pPr>
            <w:r w:rsidRPr="002B1B5D">
              <w:rPr>
                <w:rFonts w:ascii="Avenir Next LT Pro" w:hAnsi="Avenir Next LT Pro"/>
              </w:rPr>
              <w:t>We value regular communication with parents and work in partnership to support each child’s learning and wellbeing. Where appropriate, the school may recommend targeted individual or group support in addition to high-quality classroom teaching. Referrals to external agencies may also be made to provide specialist advice and guidance to help students make progress.</w:t>
            </w:r>
          </w:p>
          <w:p w14:paraId="7081E233" w14:textId="77777777" w:rsidR="002B1B5D" w:rsidRDefault="002B1B5D" w:rsidP="002B1B5D">
            <w:pPr>
              <w:jc w:val="both"/>
              <w:rPr>
                <w:rFonts w:ascii="Avenir Next LT Pro" w:hAnsi="Avenir Next LT Pro"/>
                <w:b/>
                <w:bCs/>
              </w:rPr>
            </w:pPr>
          </w:p>
          <w:p w14:paraId="589C3D45" w14:textId="20B23AAE" w:rsidR="002B1B5D" w:rsidRDefault="002B1B5D" w:rsidP="002B1B5D">
            <w:pPr>
              <w:jc w:val="both"/>
              <w:rPr>
                <w:rFonts w:ascii="Avenir Next LT Pro" w:hAnsi="Avenir Next LT Pro"/>
                <w:b/>
                <w:bCs/>
              </w:rPr>
            </w:pPr>
            <w:r w:rsidRPr="002B1B5D">
              <w:rPr>
                <w:rFonts w:ascii="Avenir Next LT Pro" w:hAnsi="Avenir Next LT Pro"/>
                <w:b/>
                <w:bCs/>
              </w:rPr>
              <w:t>Examinations Support</w:t>
            </w:r>
          </w:p>
          <w:p w14:paraId="149E871E" w14:textId="77777777" w:rsidR="002B1B5D" w:rsidRPr="002B1B5D" w:rsidRDefault="002B1B5D" w:rsidP="002B1B5D">
            <w:pPr>
              <w:jc w:val="both"/>
              <w:rPr>
                <w:rFonts w:ascii="Avenir Next LT Pro" w:hAnsi="Avenir Next LT Pro"/>
              </w:rPr>
            </w:pPr>
          </w:p>
          <w:p w14:paraId="7CE76E48" w14:textId="77777777" w:rsidR="002B1B5D" w:rsidRPr="002B1B5D" w:rsidRDefault="002B1B5D" w:rsidP="002B1B5D">
            <w:pPr>
              <w:jc w:val="both"/>
              <w:rPr>
                <w:rFonts w:ascii="Avenir Next LT Pro" w:hAnsi="Avenir Next LT Pro"/>
              </w:rPr>
            </w:pPr>
            <w:r w:rsidRPr="002B1B5D">
              <w:rPr>
                <w:rFonts w:ascii="Avenir Next LT Pro" w:hAnsi="Avenir Next LT Pro"/>
              </w:rPr>
              <w:t>Alison Parr is the school’s Exams Access Arrangements Assessor and manages additional exam provision for students in Key Stages 4 and 5. This work is carried out under the direction of the Head of Learning Support to ensure that access arrangements are appropriate, compliant, and tailored to students’ needs.</w:t>
            </w:r>
          </w:p>
          <w:p w14:paraId="6F35BA3B" w14:textId="51769A55" w:rsidR="005734FD" w:rsidRPr="00420129" w:rsidRDefault="005734FD">
            <w:pPr>
              <w:rPr>
                <w:rFonts w:ascii="Avenir Next LT Pro" w:hAnsi="Avenir Next LT Pro"/>
              </w:rPr>
            </w:pPr>
          </w:p>
        </w:tc>
      </w:tr>
      <w:tr w:rsidR="00F025DE" w:rsidRPr="00420129" w14:paraId="338E727D" w14:textId="77777777" w:rsidTr="53C92742">
        <w:tc>
          <w:tcPr>
            <w:tcW w:w="5200" w:type="dxa"/>
            <w:shd w:val="clear" w:color="auto" w:fill="D9E2F3" w:themeFill="accent1" w:themeFillTint="33"/>
          </w:tcPr>
          <w:p w14:paraId="684C2F99" w14:textId="587C71B0" w:rsidR="00574955" w:rsidRPr="00420129" w:rsidRDefault="00574955" w:rsidP="3F0CCA2E">
            <w:pPr>
              <w:jc w:val="both"/>
              <w:rPr>
                <w:rFonts w:ascii="Avenir Next LT Pro" w:hAnsi="Avenir Next LT Pro"/>
                <w:b/>
                <w:bCs/>
                <w:i/>
                <w:iCs/>
              </w:rPr>
            </w:pPr>
            <w:r w:rsidRPr="00420129">
              <w:rPr>
                <w:rFonts w:ascii="Avenir Next LT Pro" w:hAnsi="Avenir Next LT Pro"/>
                <w:b/>
                <w:bCs/>
                <w:i/>
                <w:iCs/>
              </w:rPr>
              <w:t xml:space="preserve">What are the different types of support available for students with SEND at the Royal High </w:t>
            </w:r>
            <w:r w:rsidR="451D6906" w:rsidRPr="00420129">
              <w:rPr>
                <w:rFonts w:ascii="Avenir Next LT Pro" w:hAnsi="Avenir Next LT Pro"/>
                <w:b/>
                <w:bCs/>
                <w:i/>
                <w:iCs/>
              </w:rPr>
              <w:t>Bath</w:t>
            </w:r>
            <w:r w:rsidRPr="00420129">
              <w:rPr>
                <w:rFonts w:ascii="Avenir Next LT Pro" w:hAnsi="Avenir Next LT Pro"/>
                <w:b/>
                <w:bCs/>
                <w:i/>
                <w:iCs/>
              </w:rPr>
              <w:t>?</w:t>
            </w:r>
          </w:p>
          <w:p w14:paraId="71C460DB" w14:textId="77777777" w:rsidR="00574955" w:rsidRPr="00420129" w:rsidRDefault="00574955">
            <w:pPr>
              <w:rPr>
                <w:rFonts w:ascii="Avenir Next LT Pro" w:hAnsi="Avenir Next LT Pro"/>
              </w:rPr>
            </w:pPr>
          </w:p>
        </w:tc>
        <w:tc>
          <w:tcPr>
            <w:tcW w:w="8748" w:type="dxa"/>
          </w:tcPr>
          <w:p w14:paraId="3B5F3B6F" w14:textId="77777777" w:rsidR="00375411" w:rsidRPr="00375411" w:rsidRDefault="00375411" w:rsidP="00375411">
            <w:pPr>
              <w:jc w:val="both"/>
              <w:rPr>
                <w:rFonts w:ascii="Avenir Next LT Pro" w:hAnsi="Avenir Next LT Pro"/>
              </w:rPr>
            </w:pPr>
            <w:r w:rsidRPr="00375411">
              <w:rPr>
                <w:rFonts w:ascii="Avenir Next LT Pro" w:hAnsi="Avenir Next LT Pro"/>
              </w:rPr>
              <w:t>All staff have high expectations for every student. High-quality teaching is informed by what students already know, understand and can do, and includes adaptive strategies and appropriate scaffolding. This may involve a range of teaching approaches, such as more practical learning opportunities, adapted resources, and varied class, set, group or individual teaching methods.</w:t>
            </w:r>
          </w:p>
          <w:p w14:paraId="4F77E684" w14:textId="1EADD9E1" w:rsidR="00375411" w:rsidRDefault="00375411" w:rsidP="00375411">
            <w:pPr>
              <w:jc w:val="both"/>
              <w:rPr>
                <w:rFonts w:ascii="Avenir Next LT Pro" w:hAnsi="Avenir Next LT Pro"/>
              </w:rPr>
            </w:pPr>
            <w:r w:rsidRPr="00375411">
              <w:rPr>
                <w:rFonts w:ascii="Avenir Next LT Pro" w:hAnsi="Avenir Next LT Pro"/>
              </w:rPr>
              <w:t>Teachers regularly monitor students’ progress. Where gaps in learning are identified, targeted small-group interventions may be put in place with clear outcomes. These interventions may be delivered by subject teachers</w:t>
            </w:r>
            <w:r w:rsidR="00C10172">
              <w:rPr>
                <w:rFonts w:ascii="Avenir Next LT Pro" w:hAnsi="Avenir Next LT Pro"/>
              </w:rPr>
              <w:t>, learning support specialist teachers</w:t>
            </w:r>
            <w:r w:rsidRPr="00375411">
              <w:rPr>
                <w:rFonts w:ascii="Avenir Next LT Pro" w:hAnsi="Avenir Next LT Pro"/>
              </w:rPr>
              <w:t xml:space="preserve"> or teaching assistants and are designed to provide short-term support and catch-up opportunities, guided by subject specialists and the Learning Support team.</w:t>
            </w:r>
          </w:p>
          <w:p w14:paraId="3A455914" w14:textId="77777777" w:rsidR="00C10172" w:rsidRPr="00375411" w:rsidRDefault="00C10172" w:rsidP="00375411">
            <w:pPr>
              <w:jc w:val="both"/>
              <w:rPr>
                <w:rFonts w:ascii="Avenir Next LT Pro" w:hAnsi="Avenir Next LT Pro"/>
              </w:rPr>
            </w:pPr>
          </w:p>
          <w:p w14:paraId="45D343F3" w14:textId="77777777" w:rsidR="00375411" w:rsidRDefault="00375411" w:rsidP="00375411">
            <w:pPr>
              <w:jc w:val="both"/>
              <w:rPr>
                <w:rFonts w:ascii="Avenir Next LT Pro" w:hAnsi="Avenir Next LT Pro"/>
              </w:rPr>
            </w:pPr>
            <w:r w:rsidRPr="00375411">
              <w:rPr>
                <w:rFonts w:ascii="Avenir Next LT Pro" w:hAnsi="Avenir Next LT Pro"/>
              </w:rPr>
              <w:t>Teaching assistants also support students within lessons where appropriate and during prep times in boarding. All SEND provision is planned on an individual basis and may include the following:</w:t>
            </w:r>
          </w:p>
          <w:p w14:paraId="51380EB8" w14:textId="77777777" w:rsidR="00375411" w:rsidRPr="00375411" w:rsidRDefault="00375411" w:rsidP="00375411">
            <w:pPr>
              <w:jc w:val="both"/>
              <w:rPr>
                <w:rFonts w:ascii="Avenir Next LT Pro" w:hAnsi="Avenir Next LT Pro"/>
              </w:rPr>
            </w:pPr>
          </w:p>
          <w:p w14:paraId="54E28DA1" w14:textId="77777777" w:rsidR="00375411" w:rsidRDefault="00375411" w:rsidP="00375411">
            <w:pPr>
              <w:numPr>
                <w:ilvl w:val="0"/>
                <w:numId w:val="4"/>
              </w:numPr>
              <w:rPr>
                <w:rFonts w:ascii="Avenir Next LT Pro" w:hAnsi="Avenir Next LT Pro"/>
              </w:rPr>
            </w:pPr>
            <w:r w:rsidRPr="00375411">
              <w:rPr>
                <w:rFonts w:ascii="Avenir Next LT Pro" w:hAnsi="Avenir Next LT Pro"/>
                <w:b/>
                <w:bCs/>
              </w:rPr>
              <w:t>High-quality teaching in class</w:t>
            </w:r>
            <w:r w:rsidRPr="00375411">
              <w:rPr>
                <w:rFonts w:ascii="Avenir Next LT Pro" w:hAnsi="Avenir Next LT Pro"/>
              </w:rPr>
              <w:br/>
              <w:t>This is available to all students, regardless of learning need. The school’s commitment to inclusive teaching is supported through ongoing in-house professional development. For students supported by the Learning Support team, classroom practice may be enhanced by strategies outlined in an Individual Support Plan and shared with teaching staff.</w:t>
            </w:r>
          </w:p>
          <w:p w14:paraId="15144445" w14:textId="77777777" w:rsidR="00375411" w:rsidRPr="00375411" w:rsidRDefault="00375411" w:rsidP="00375411">
            <w:pPr>
              <w:ind w:left="720"/>
              <w:rPr>
                <w:rFonts w:ascii="Avenir Next LT Pro" w:hAnsi="Avenir Next LT Pro"/>
              </w:rPr>
            </w:pPr>
          </w:p>
          <w:p w14:paraId="126036DA" w14:textId="77777777" w:rsidR="00375411" w:rsidRDefault="00375411" w:rsidP="00375411">
            <w:pPr>
              <w:numPr>
                <w:ilvl w:val="0"/>
                <w:numId w:val="4"/>
              </w:numPr>
              <w:rPr>
                <w:rFonts w:ascii="Avenir Next LT Pro" w:hAnsi="Avenir Next LT Pro"/>
              </w:rPr>
            </w:pPr>
            <w:r w:rsidRPr="00375411">
              <w:rPr>
                <w:rFonts w:ascii="Avenir Next LT Pro" w:hAnsi="Avenir Next LT Pro"/>
                <w:b/>
                <w:bCs/>
              </w:rPr>
              <w:t>Support within lessons</w:t>
            </w:r>
            <w:r w:rsidRPr="00375411">
              <w:rPr>
                <w:rFonts w:ascii="Avenir Next LT Pro" w:hAnsi="Avenir Next LT Pro"/>
              </w:rPr>
              <w:br/>
            </w:r>
            <w:proofErr w:type="gramStart"/>
            <w:r w:rsidRPr="00375411">
              <w:rPr>
                <w:rFonts w:ascii="Avenir Next LT Pro" w:hAnsi="Avenir Next LT Pro"/>
              </w:rPr>
              <w:t>Where</w:t>
            </w:r>
            <w:proofErr w:type="gramEnd"/>
            <w:r w:rsidRPr="00375411">
              <w:rPr>
                <w:rFonts w:ascii="Avenir Next LT Pro" w:hAnsi="Avenir Next LT Pro"/>
              </w:rPr>
              <w:t xml:space="preserve"> identified by the SEND team, or where a student has an Education, Health and Care Plan (EHCP), additional adult support within lessons may be provided.</w:t>
            </w:r>
          </w:p>
          <w:p w14:paraId="20894499" w14:textId="77777777" w:rsidR="00375411" w:rsidRPr="00375411" w:rsidRDefault="00375411" w:rsidP="00375411">
            <w:pPr>
              <w:rPr>
                <w:rFonts w:ascii="Avenir Next LT Pro" w:hAnsi="Avenir Next LT Pro"/>
              </w:rPr>
            </w:pPr>
          </w:p>
          <w:p w14:paraId="1025091D" w14:textId="77777777" w:rsidR="00375411" w:rsidRPr="00375411" w:rsidRDefault="00375411" w:rsidP="00375411">
            <w:pPr>
              <w:numPr>
                <w:ilvl w:val="0"/>
                <w:numId w:val="4"/>
              </w:numPr>
              <w:rPr>
                <w:rFonts w:ascii="Avenir Next LT Pro" w:hAnsi="Avenir Next LT Pro"/>
              </w:rPr>
            </w:pPr>
            <w:r w:rsidRPr="00375411">
              <w:rPr>
                <w:rFonts w:ascii="Avenir Next LT Pro" w:hAnsi="Avenir Next LT Pro"/>
                <w:b/>
                <w:bCs/>
              </w:rPr>
              <w:t>Level 1 Intervention Support</w:t>
            </w:r>
            <w:r w:rsidRPr="00375411">
              <w:rPr>
                <w:rFonts w:ascii="Avenir Next LT Pro" w:hAnsi="Avenir Next LT Pro"/>
              </w:rPr>
              <w:br/>
              <w:t>Small-group support for groups of four or more students, where this is deemed appropriate.</w:t>
            </w:r>
            <w:r w:rsidRPr="00375411">
              <w:rPr>
                <w:rFonts w:ascii="Avenir Next LT Pro" w:hAnsi="Avenir Next LT Pro"/>
              </w:rPr>
              <w:br/>
            </w:r>
            <w:r w:rsidRPr="00375411">
              <w:rPr>
                <w:rFonts w:ascii="Avenir Next LT Pro" w:hAnsi="Avenir Next LT Pro"/>
                <w:i/>
                <w:iCs/>
              </w:rPr>
              <w:t xml:space="preserve">Cost: </w:t>
            </w:r>
            <w:r w:rsidRPr="00375411">
              <w:rPr>
                <w:rFonts w:ascii="Avenir Next LT Pro" w:hAnsi="Avenir Next LT Pro"/>
                <w:i/>
                <w:iCs/>
                <w:highlight w:val="yellow"/>
              </w:rPr>
              <w:t>£24.00</w:t>
            </w:r>
            <w:r w:rsidRPr="00375411">
              <w:rPr>
                <w:rFonts w:ascii="Avenir Next LT Pro" w:hAnsi="Avenir Next LT Pro"/>
                <w:i/>
                <w:iCs/>
              </w:rPr>
              <w:t xml:space="preserve"> per hour (inclusive of VAT).</w:t>
            </w:r>
          </w:p>
          <w:p w14:paraId="624E4315" w14:textId="77777777" w:rsidR="00375411" w:rsidRPr="00375411" w:rsidRDefault="00375411" w:rsidP="00375411">
            <w:pPr>
              <w:rPr>
                <w:rFonts w:ascii="Avenir Next LT Pro" w:hAnsi="Avenir Next LT Pro"/>
              </w:rPr>
            </w:pPr>
          </w:p>
          <w:p w14:paraId="77DB4EAF" w14:textId="77777777" w:rsidR="00375411" w:rsidRPr="00375411" w:rsidRDefault="00375411" w:rsidP="00375411">
            <w:pPr>
              <w:numPr>
                <w:ilvl w:val="0"/>
                <w:numId w:val="4"/>
              </w:numPr>
              <w:rPr>
                <w:rFonts w:ascii="Avenir Next LT Pro" w:hAnsi="Avenir Next LT Pro"/>
              </w:rPr>
            </w:pPr>
            <w:r w:rsidRPr="00375411">
              <w:rPr>
                <w:rFonts w:ascii="Avenir Next LT Pro" w:hAnsi="Avenir Next LT Pro"/>
                <w:b/>
                <w:bCs/>
              </w:rPr>
              <w:t>Level 2 Intervention Support</w:t>
            </w:r>
            <w:r w:rsidRPr="00375411">
              <w:rPr>
                <w:rFonts w:ascii="Avenir Next LT Pro" w:hAnsi="Avenir Next LT Pro"/>
              </w:rPr>
              <w:br/>
              <w:t>Targeted group support for groups of two to three students.</w:t>
            </w:r>
            <w:r w:rsidRPr="00375411">
              <w:rPr>
                <w:rFonts w:ascii="Avenir Next LT Pro" w:hAnsi="Avenir Next LT Pro"/>
              </w:rPr>
              <w:br/>
            </w:r>
            <w:r w:rsidRPr="00375411">
              <w:rPr>
                <w:rFonts w:ascii="Avenir Next LT Pro" w:hAnsi="Avenir Next LT Pro"/>
                <w:i/>
                <w:iCs/>
              </w:rPr>
              <w:t xml:space="preserve">Cost: </w:t>
            </w:r>
            <w:r w:rsidRPr="00375411">
              <w:rPr>
                <w:rFonts w:ascii="Avenir Next LT Pro" w:hAnsi="Avenir Next LT Pro"/>
                <w:i/>
                <w:iCs/>
                <w:highlight w:val="yellow"/>
              </w:rPr>
              <w:t>£29.50</w:t>
            </w:r>
            <w:r w:rsidRPr="00375411">
              <w:rPr>
                <w:rFonts w:ascii="Avenir Next LT Pro" w:hAnsi="Avenir Next LT Pro"/>
                <w:i/>
                <w:iCs/>
              </w:rPr>
              <w:t xml:space="preserve"> per hour (inclusive of VAT).</w:t>
            </w:r>
          </w:p>
          <w:p w14:paraId="7DAD1B69" w14:textId="77777777" w:rsidR="00375411" w:rsidRPr="00375411" w:rsidRDefault="00375411" w:rsidP="00375411">
            <w:pPr>
              <w:rPr>
                <w:rFonts w:ascii="Avenir Next LT Pro" w:hAnsi="Avenir Next LT Pro"/>
              </w:rPr>
            </w:pPr>
          </w:p>
          <w:p w14:paraId="336695C6" w14:textId="77777777" w:rsidR="00375411" w:rsidRPr="00375411" w:rsidRDefault="00375411" w:rsidP="00375411">
            <w:pPr>
              <w:numPr>
                <w:ilvl w:val="0"/>
                <w:numId w:val="4"/>
              </w:numPr>
              <w:rPr>
                <w:rFonts w:ascii="Avenir Next LT Pro" w:hAnsi="Avenir Next LT Pro"/>
              </w:rPr>
            </w:pPr>
            <w:r w:rsidRPr="00375411">
              <w:rPr>
                <w:rFonts w:ascii="Avenir Next LT Pro" w:hAnsi="Avenir Next LT Pro"/>
                <w:b/>
                <w:bCs/>
              </w:rPr>
              <w:t>Level 3 Intervention Support</w:t>
            </w:r>
            <w:r w:rsidRPr="00375411">
              <w:rPr>
                <w:rFonts w:ascii="Avenir Next LT Pro" w:hAnsi="Avenir Next LT Pro"/>
              </w:rPr>
              <w:br/>
              <w:t>Individual one-to-one support where this is identified as the most effective approach.</w:t>
            </w:r>
            <w:r w:rsidRPr="00375411">
              <w:rPr>
                <w:rFonts w:ascii="Avenir Next LT Pro" w:hAnsi="Avenir Next LT Pro"/>
              </w:rPr>
              <w:br/>
            </w:r>
            <w:r w:rsidRPr="00375411">
              <w:rPr>
                <w:rFonts w:ascii="Avenir Next LT Pro" w:hAnsi="Avenir Next LT Pro"/>
                <w:i/>
                <w:iCs/>
              </w:rPr>
              <w:t xml:space="preserve">Cost: </w:t>
            </w:r>
            <w:r w:rsidRPr="00375411">
              <w:rPr>
                <w:rFonts w:ascii="Avenir Next LT Pro" w:hAnsi="Avenir Next LT Pro"/>
                <w:i/>
                <w:iCs/>
                <w:highlight w:val="yellow"/>
              </w:rPr>
              <w:t>£59.00</w:t>
            </w:r>
            <w:r w:rsidRPr="00375411">
              <w:rPr>
                <w:rFonts w:ascii="Avenir Next LT Pro" w:hAnsi="Avenir Next LT Pro"/>
                <w:i/>
                <w:iCs/>
              </w:rPr>
              <w:t xml:space="preserve"> per hour (inclusive of VAT).</w:t>
            </w:r>
          </w:p>
          <w:p w14:paraId="62900CCC" w14:textId="77777777" w:rsidR="00375411" w:rsidRPr="00375411" w:rsidRDefault="00375411" w:rsidP="00375411">
            <w:pPr>
              <w:rPr>
                <w:rFonts w:ascii="Avenir Next LT Pro" w:hAnsi="Avenir Next LT Pro"/>
              </w:rPr>
            </w:pPr>
          </w:p>
          <w:p w14:paraId="018C8CB3" w14:textId="77777777" w:rsidR="00375411" w:rsidRPr="00375411" w:rsidRDefault="00375411" w:rsidP="00375411">
            <w:pPr>
              <w:jc w:val="both"/>
              <w:rPr>
                <w:rFonts w:ascii="Avenir Next LT Pro" w:hAnsi="Avenir Next LT Pro"/>
              </w:rPr>
            </w:pPr>
            <w:r w:rsidRPr="00375411">
              <w:rPr>
                <w:rFonts w:ascii="Avenir Next LT Pro" w:hAnsi="Avenir Next LT Pro"/>
              </w:rPr>
              <w:t>Support sessions may be recommended on a weekly or fortnightly basis and may consist of either a 30</w:t>
            </w:r>
            <w:r w:rsidRPr="00375411">
              <w:rPr>
                <w:rFonts w:ascii="Avenir Next LT Pro" w:hAnsi="Avenir Next LT Pro"/>
              </w:rPr>
              <w:noBreakHyphen/>
              <w:t>minute or 60</w:t>
            </w:r>
            <w:r w:rsidRPr="00375411">
              <w:rPr>
                <w:rFonts w:ascii="Avenir Next LT Pro" w:hAnsi="Avenir Next LT Pro"/>
              </w:rPr>
              <w:noBreakHyphen/>
              <w:t>minute session. This will be reflected in the overall cost of provision.</w:t>
            </w:r>
          </w:p>
          <w:p w14:paraId="15C4A22E" w14:textId="4615A22C" w:rsidR="00574955" w:rsidRPr="00375411" w:rsidRDefault="00574955" w:rsidP="00375411">
            <w:pPr>
              <w:jc w:val="both"/>
              <w:rPr>
                <w:rFonts w:ascii="Avenir Next LT Pro" w:hAnsi="Avenir Next LT Pro"/>
              </w:rPr>
            </w:pPr>
          </w:p>
        </w:tc>
      </w:tr>
      <w:tr w:rsidR="00F025DE" w14:paraId="0D3C8E09" w14:textId="77777777" w:rsidTr="53C92742">
        <w:tc>
          <w:tcPr>
            <w:tcW w:w="5200" w:type="dxa"/>
            <w:shd w:val="clear" w:color="auto" w:fill="D9E2F3" w:themeFill="accent1" w:themeFillTint="33"/>
          </w:tcPr>
          <w:p w14:paraId="563A2B2C" w14:textId="793FAB51" w:rsidR="00D41420" w:rsidRPr="00420129" w:rsidRDefault="00B431A3" w:rsidP="3F0CCA2E">
            <w:pPr>
              <w:rPr>
                <w:rFonts w:ascii="Avenir Next LT Pro" w:hAnsi="Avenir Next LT Pro"/>
                <w:b/>
                <w:bCs/>
                <w:i/>
                <w:iCs/>
              </w:rPr>
            </w:pPr>
            <w:r w:rsidRPr="00420129">
              <w:rPr>
                <w:rFonts w:ascii="Avenir Next LT Pro" w:hAnsi="Avenir Next LT Pro"/>
                <w:b/>
                <w:bCs/>
                <w:i/>
                <w:iCs/>
              </w:rPr>
              <w:t xml:space="preserve">How are decisions made about support for students with SEND at Royal High </w:t>
            </w:r>
            <w:r w:rsidR="03ED1C43" w:rsidRPr="00420129">
              <w:rPr>
                <w:rFonts w:ascii="Avenir Next LT Pro" w:hAnsi="Avenir Next LT Pro"/>
                <w:b/>
                <w:bCs/>
                <w:i/>
                <w:iCs/>
              </w:rPr>
              <w:t>Bath</w:t>
            </w:r>
            <w:r w:rsidRPr="00420129">
              <w:rPr>
                <w:rFonts w:ascii="Avenir Next LT Pro" w:hAnsi="Avenir Next LT Pro"/>
                <w:b/>
                <w:bCs/>
                <w:i/>
                <w:iCs/>
              </w:rPr>
              <w:t>?</w:t>
            </w:r>
          </w:p>
        </w:tc>
        <w:tc>
          <w:tcPr>
            <w:tcW w:w="8748" w:type="dxa"/>
          </w:tcPr>
          <w:p w14:paraId="22E9BB34" w14:textId="72534605" w:rsidR="00B9132B" w:rsidRDefault="00B9132B" w:rsidP="00B9132B">
            <w:pPr>
              <w:jc w:val="both"/>
              <w:rPr>
                <w:rFonts w:ascii="Avenir Next LT Pro" w:eastAsia="Times New Roman" w:hAnsi="Avenir Next LT Pro" w:cs="Arial"/>
                <w:color w:val="000000" w:themeColor="text1"/>
                <w:lang w:eastAsia="en-GB"/>
              </w:rPr>
            </w:pPr>
            <w:r w:rsidRPr="00B9132B">
              <w:rPr>
                <w:rFonts w:ascii="Avenir Next LT Pro" w:eastAsia="Times New Roman" w:hAnsi="Avenir Next LT Pro" w:cs="Arial"/>
                <w:color w:val="000000" w:themeColor="text1"/>
                <w:lang w:eastAsia="en-GB"/>
              </w:rPr>
              <w:t xml:space="preserve">Decisions regarding additional support programmes are made through regular student progress meetings. These meetings are attended by senior and middle leaders, including the Deputy Head (Academic), </w:t>
            </w:r>
            <w:r>
              <w:rPr>
                <w:rFonts w:ascii="Avenir Next LT Pro" w:eastAsia="Times New Roman" w:hAnsi="Avenir Next LT Pro" w:cs="Arial"/>
                <w:color w:val="000000" w:themeColor="text1"/>
                <w:lang w:eastAsia="en-GB"/>
              </w:rPr>
              <w:t xml:space="preserve">Head of Middle School, </w:t>
            </w:r>
            <w:r w:rsidRPr="00B9132B">
              <w:rPr>
                <w:rFonts w:ascii="Avenir Next LT Pro" w:eastAsia="Times New Roman" w:hAnsi="Avenir Next LT Pro" w:cs="Arial"/>
                <w:color w:val="000000" w:themeColor="text1"/>
                <w:lang w:eastAsia="en-GB"/>
              </w:rPr>
              <w:t>Key Stage Leaders, and members of the Learning Support team. Student progress is continually monitored through a range of formal and informal processes, including weekly or fortnightly focused briefings (General, Pastoral and Key Stage), departmental meetings, and professional discussions between staff. Progress is also reviewed regularly with parents through informal communication and scheduled parent–teacher meetings.</w:t>
            </w:r>
          </w:p>
          <w:p w14:paraId="6E9FA9F6" w14:textId="77777777" w:rsidR="00B9132B" w:rsidRPr="00B9132B" w:rsidRDefault="00B9132B" w:rsidP="00B9132B">
            <w:pPr>
              <w:jc w:val="both"/>
              <w:rPr>
                <w:rFonts w:ascii="Avenir Next LT Pro" w:eastAsia="Times New Roman" w:hAnsi="Avenir Next LT Pro" w:cs="Arial"/>
                <w:color w:val="000000" w:themeColor="text1"/>
                <w:lang w:eastAsia="en-GB"/>
              </w:rPr>
            </w:pPr>
          </w:p>
          <w:p w14:paraId="7BBF8D6F" w14:textId="3EC06D7F" w:rsidR="00B9132B" w:rsidRDefault="00B9132B" w:rsidP="00B9132B">
            <w:pPr>
              <w:jc w:val="both"/>
              <w:rPr>
                <w:rFonts w:ascii="Avenir Next LT Pro" w:eastAsia="Times New Roman" w:hAnsi="Avenir Next LT Pro" w:cs="Arial"/>
                <w:color w:val="000000" w:themeColor="text1"/>
                <w:lang w:eastAsia="en-GB"/>
              </w:rPr>
            </w:pPr>
            <w:r w:rsidRPr="00B9132B">
              <w:rPr>
                <w:rFonts w:ascii="Avenir Next LT Pro" w:eastAsia="Times New Roman" w:hAnsi="Avenir Next LT Pro" w:cs="Arial"/>
                <w:color w:val="000000" w:themeColor="text1"/>
                <w:lang w:eastAsia="en-GB"/>
              </w:rPr>
              <w:t>The school follows the Assess, Plan, Do, Review (APDR) graduated response</w:t>
            </w:r>
            <w:r>
              <w:rPr>
                <w:rFonts w:ascii="Avenir Next LT Pro" w:eastAsia="Times New Roman" w:hAnsi="Avenir Next LT Pro" w:cs="Arial"/>
                <w:color w:val="000000" w:themeColor="text1"/>
                <w:lang w:eastAsia="en-GB"/>
              </w:rPr>
              <w:t xml:space="preserve"> for individual students</w:t>
            </w:r>
            <w:r w:rsidRPr="00B9132B">
              <w:rPr>
                <w:rFonts w:ascii="Avenir Next LT Pro" w:eastAsia="Times New Roman" w:hAnsi="Avenir Next LT Pro" w:cs="Arial"/>
                <w:color w:val="000000" w:themeColor="text1"/>
                <w:lang w:eastAsia="en-GB"/>
              </w:rPr>
              <w:t xml:space="preserve">, as outlined in the </w:t>
            </w:r>
            <w:r w:rsidRPr="00B9132B">
              <w:rPr>
                <w:rFonts w:ascii="Avenir Next LT Pro" w:eastAsia="Times New Roman" w:hAnsi="Avenir Next LT Pro" w:cs="Arial"/>
                <w:i/>
                <w:iCs/>
                <w:color w:val="000000" w:themeColor="text1"/>
                <w:lang w:eastAsia="en-GB"/>
              </w:rPr>
              <w:t>SEND Code of Practice (2014)</w:t>
            </w:r>
            <w:r w:rsidRPr="00B9132B">
              <w:rPr>
                <w:rFonts w:ascii="Avenir Next LT Pro" w:eastAsia="Times New Roman" w:hAnsi="Avenir Next LT Pro" w:cs="Arial"/>
                <w:color w:val="000000" w:themeColor="text1"/>
                <w:lang w:eastAsia="en-GB"/>
              </w:rPr>
              <w:t>. This cyclical process ensures that support remains responsive and effective. Review is a critical element, as we recognise that students’ needs and circumstances may change over time and that alternative strategies or approaches may be required.</w:t>
            </w:r>
          </w:p>
          <w:p w14:paraId="33B8FD99" w14:textId="77777777" w:rsidR="00B9132B" w:rsidRPr="00B9132B" w:rsidRDefault="00B9132B" w:rsidP="00B9132B">
            <w:pPr>
              <w:jc w:val="both"/>
              <w:rPr>
                <w:rFonts w:ascii="Avenir Next LT Pro" w:eastAsia="Times New Roman" w:hAnsi="Avenir Next LT Pro" w:cs="Arial"/>
                <w:color w:val="000000" w:themeColor="text1"/>
                <w:lang w:eastAsia="en-GB"/>
              </w:rPr>
            </w:pPr>
          </w:p>
          <w:p w14:paraId="7EA1C977" w14:textId="43A58F8B" w:rsidR="00B9132B" w:rsidRDefault="00B9132B" w:rsidP="00B9132B">
            <w:pPr>
              <w:jc w:val="both"/>
              <w:rPr>
                <w:rFonts w:ascii="Avenir Next LT Pro" w:eastAsia="Times New Roman" w:hAnsi="Avenir Next LT Pro" w:cs="Arial"/>
                <w:color w:val="000000" w:themeColor="text1"/>
                <w:lang w:eastAsia="en-GB"/>
              </w:rPr>
            </w:pPr>
            <w:r w:rsidRPr="00B9132B">
              <w:rPr>
                <w:rFonts w:ascii="Avenir Next LT Pro" w:eastAsia="Times New Roman" w:hAnsi="Avenir Next LT Pro" w:cs="Arial"/>
                <w:color w:val="000000" w:themeColor="text1"/>
                <w:lang w:eastAsia="en-GB"/>
              </w:rPr>
              <w:t>For students in examination years, additional</w:t>
            </w:r>
            <w:r>
              <w:rPr>
                <w:rFonts w:ascii="Avenir Next LT Pro" w:eastAsia="Times New Roman" w:hAnsi="Avenir Next LT Pro" w:cs="Arial"/>
                <w:color w:val="000000" w:themeColor="text1"/>
                <w:lang w:eastAsia="en-GB"/>
              </w:rPr>
              <w:t xml:space="preserve"> support</w:t>
            </w:r>
            <w:r w:rsidRPr="00B9132B">
              <w:rPr>
                <w:rFonts w:ascii="Avenir Next LT Pro" w:eastAsia="Times New Roman" w:hAnsi="Avenir Next LT Pro" w:cs="Arial"/>
                <w:color w:val="000000" w:themeColor="text1"/>
                <w:lang w:eastAsia="en-GB"/>
              </w:rPr>
              <w:t xml:space="preserve"> lessons may be offered before or after school or during lunchtime </w:t>
            </w:r>
            <w:proofErr w:type="gramStart"/>
            <w:r w:rsidRPr="00B9132B">
              <w:rPr>
                <w:rFonts w:ascii="Avenir Next LT Pro" w:eastAsia="Times New Roman" w:hAnsi="Avenir Next LT Pro" w:cs="Arial"/>
                <w:color w:val="000000" w:themeColor="text1"/>
                <w:lang w:eastAsia="en-GB"/>
              </w:rPr>
              <w:t>in order to</w:t>
            </w:r>
            <w:proofErr w:type="gramEnd"/>
            <w:r w:rsidRPr="00B9132B">
              <w:rPr>
                <w:rFonts w:ascii="Avenir Next LT Pro" w:eastAsia="Times New Roman" w:hAnsi="Avenir Next LT Pro" w:cs="Arial"/>
                <w:color w:val="000000" w:themeColor="text1"/>
                <w:lang w:eastAsia="en-GB"/>
              </w:rPr>
              <w:t xml:space="preserve"> minimise disruption to curriculum learning. Designated Learning Support rooms are available to accommodate individual support sessions and small-group work in an appropriate learning environment.</w:t>
            </w:r>
          </w:p>
          <w:p w14:paraId="7D2AA3E3" w14:textId="77777777" w:rsidR="00B9132B" w:rsidRPr="00B9132B" w:rsidRDefault="00B9132B" w:rsidP="00B9132B">
            <w:pPr>
              <w:jc w:val="both"/>
              <w:rPr>
                <w:rFonts w:ascii="Avenir Next LT Pro" w:eastAsia="Times New Roman" w:hAnsi="Avenir Next LT Pro" w:cs="Arial"/>
                <w:color w:val="000000" w:themeColor="text1"/>
                <w:lang w:eastAsia="en-GB"/>
              </w:rPr>
            </w:pPr>
          </w:p>
          <w:p w14:paraId="1FBADB09" w14:textId="77777777" w:rsidR="00B9132B" w:rsidRDefault="00B9132B" w:rsidP="00B9132B">
            <w:pPr>
              <w:jc w:val="both"/>
              <w:rPr>
                <w:rFonts w:ascii="Avenir Next LT Pro" w:eastAsia="Times New Roman" w:hAnsi="Avenir Next LT Pro" w:cs="Arial"/>
                <w:color w:val="000000" w:themeColor="text1"/>
                <w:lang w:eastAsia="en-GB"/>
              </w:rPr>
            </w:pPr>
            <w:r w:rsidRPr="00B9132B">
              <w:rPr>
                <w:rFonts w:ascii="Avenir Next LT Pro" w:eastAsia="Times New Roman" w:hAnsi="Avenir Next LT Pro" w:cs="Arial"/>
                <w:color w:val="000000" w:themeColor="text1"/>
                <w:lang w:eastAsia="en-GB"/>
              </w:rPr>
              <w:t>Where concerns indicate that a student has more complex needs requiring support beyond high-quality teaching and short-term intervention, the school may undertake a more in-depth assessment using standardised testing. With parental consent, referrals may also be made to external specialist services such as Educational Psychology, Speech and Language Therapy, Occupational Therapy, or Child and Adolescent Mental Health Services (CAMHS). Any proposed referral would be discussed with parents in advance, and parental permission would always be sought. Where specialist diagnostic assessments are required, parents would normally be responsible for the associated costs.</w:t>
            </w:r>
          </w:p>
          <w:p w14:paraId="532E063F" w14:textId="77777777" w:rsidR="00B9132B" w:rsidRPr="00B9132B" w:rsidRDefault="00B9132B" w:rsidP="00B9132B">
            <w:pPr>
              <w:jc w:val="both"/>
              <w:rPr>
                <w:rFonts w:ascii="Avenir Next LT Pro" w:eastAsia="Times New Roman" w:hAnsi="Avenir Next LT Pro" w:cs="Arial"/>
                <w:color w:val="000000" w:themeColor="text1"/>
                <w:lang w:eastAsia="en-GB"/>
              </w:rPr>
            </w:pPr>
          </w:p>
          <w:p w14:paraId="5E71A509" w14:textId="77777777" w:rsidR="00B9132B" w:rsidRDefault="00B9132B" w:rsidP="00B9132B">
            <w:pPr>
              <w:jc w:val="both"/>
              <w:rPr>
                <w:rFonts w:ascii="Avenir Next LT Pro" w:eastAsia="Times New Roman" w:hAnsi="Avenir Next LT Pro" w:cs="Arial"/>
                <w:color w:val="000000" w:themeColor="text1"/>
                <w:lang w:eastAsia="en-GB"/>
              </w:rPr>
            </w:pPr>
            <w:r w:rsidRPr="00B9132B">
              <w:rPr>
                <w:rFonts w:ascii="Avenir Next LT Pro" w:eastAsia="Times New Roman" w:hAnsi="Avenir Next LT Pro" w:cs="Arial"/>
                <w:color w:val="000000" w:themeColor="text1"/>
                <w:lang w:eastAsia="en-GB"/>
              </w:rPr>
              <w:t>Parents are asked to inform the school if a privately commissioned report has been obtained, as recommendations and targets set by external professionals may inform adjustments to classroom strategies, group interventions, or individual support programmes delivered under specialist guidance.</w:t>
            </w:r>
          </w:p>
          <w:p w14:paraId="43DA1F1F" w14:textId="77777777" w:rsidR="00241092" w:rsidRPr="00B9132B" w:rsidRDefault="00241092" w:rsidP="00B9132B">
            <w:pPr>
              <w:jc w:val="both"/>
              <w:rPr>
                <w:rFonts w:ascii="Avenir Next LT Pro" w:eastAsia="Times New Roman" w:hAnsi="Avenir Next LT Pro" w:cs="Arial"/>
                <w:color w:val="000000" w:themeColor="text1"/>
                <w:lang w:eastAsia="en-GB"/>
              </w:rPr>
            </w:pPr>
          </w:p>
          <w:p w14:paraId="48D53006" w14:textId="77777777" w:rsidR="00B9132B" w:rsidRPr="00B9132B" w:rsidRDefault="00B9132B" w:rsidP="00B9132B">
            <w:pPr>
              <w:jc w:val="both"/>
              <w:rPr>
                <w:rFonts w:ascii="Avenir Next LT Pro" w:eastAsia="Times New Roman" w:hAnsi="Avenir Next LT Pro" w:cs="Arial"/>
                <w:color w:val="000000" w:themeColor="text1"/>
                <w:lang w:eastAsia="en-GB"/>
              </w:rPr>
            </w:pPr>
            <w:r w:rsidRPr="00B9132B">
              <w:rPr>
                <w:rFonts w:ascii="Avenir Next LT Pro" w:eastAsia="Times New Roman" w:hAnsi="Avenir Next LT Pro" w:cs="Arial"/>
                <w:color w:val="000000" w:themeColor="text1"/>
                <w:lang w:eastAsia="en-GB"/>
              </w:rPr>
              <w:t>This level of provision is intended for students with SEND who require support that is ‘additional to and different from’ that provided through high-quality teaching alone. In exceptional cases, a student may require a particularly high level of individual or small-group support that cannot be funded within the school’s allocated resources. In such circumstances, parents may be asked to source funding to support these specific individual needs.</w:t>
            </w:r>
          </w:p>
          <w:p w14:paraId="109708E2" w14:textId="417621C6" w:rsidR="00D41420" w:rsidRPr="00420129" w:rsidRDefault="002D72F6" w:rsidP="00B9132B">
            <w:pPr>
              <w:jc w:val="both"/>
              <w:rPr>
                <w:rFonts w:ascii="Avenir Next LT Pro" w:hAnsi="Avenir Next LT Pro"/>
              </w:rPr>
            </w:pPr>
            <w:r w:rsidRPr="00420129">
              <w:rPr>
                <w:rFonts w:ascii="Avenir Next LT Pro" w:eastAsia="Times New Roman" w:hAnsi="Avenir Next LT Pro" w:cs="Arial"/>
                <w:color w:val="000000" w:themeColor="text1"/>
                <w:lang w:eastAsia="en-GB"/>
              </w:rPr>
              <w:t xml:space="preserve"> </w:t>
            </w:r>
          </w:p>
        </w:tc>
      </w:tr>
      <w:tr w:rsidR="00F025DE" w14:paraId="74127FC1" w14:textId="77777777" w:rsidTr="53C92742">
        <w:tc>
          <w:tcPr>
            <w:tcW w:w="5200" w:type="dxa"/>
            <w:shd w:val="clear" w:color="auto" w:fill="D9E2F3" w:themeFill="accent1" w:themeFillTint="33"/>
          </w:tcPr>
          <w:p w14:paraId="7FD39CAF" w14:textId="55757D2B" w:rsidR="00574955" w:rsidRPr="00420129" w:rsidRDefault="00574955" w:rsidP="3F0CCA2E">
            <w:pPr>
              <w:spacing w:before="100" w:beforeAutospacing="1" w:after="100" w:afterAutospacing="1"/>
              <w:jc w:val="both"/>
              <w:rPr>
                <w:rFonts w:ascii="Avenir Next LT Pro" w:eastAsia="Times New Roman" w:hAnsi="Avenir Next LT Pro" w:cs="Tahoma"/>
                <w:i/>
                <w:iCs/>
                <w:lang w:eastAsia="en-GB"/>
              </w:rPr>
            </w:pPr>
            <w:r w:rsidRPr="00420129">
              <w:rPr>
                <w:rFonts w:ascii="Avenir Next LT Pro" w:eastAsia="Times New Roman" w:hAnsi="Avenir Next LT Pro" w:cs="Tahoma"/>
                <w:b/>
                <w:bCs/>
                <w:i/>
                <w:iCs/>
                <w:lang w:eastAsia="en-GB"/>
              </w:rPr>
              <w:t xml:space="preserve">What kinds of special educational needs are catered for at the Royal High </w:t>
            </w:r>
            <w:r w:rsidR="05827DF4" w:rsidRPr="00420129">
              <w:rPr>
                <w:rFonts w:ascii="Avenir Next LT Pro" w:eastAsia="Times New Roman" w:hAnsi="Avenir Next LT Pro" w:cs="Tahoma"/>
                <w:b/>
                <w:bCs/>
                <w:i/>
                <w:iCs/>
                <w:lang w:eastAsia="en-GB"/>
              </w:rPr>
              <w:t>Bath</w:t>
            </w:r>
            <w:r w:rsidRPr="00420129">
              <w:rPr>
                <w:rFonts w:ascii="Avenir Next LT Pro" w:eastAsia="Times New Roman" w:hAnsi="Avenir Next LT Pro" w:cs="Tahoma"/>
                <w:b/>
                <w:bCs/>
                <w:i/>
                <w:iCs/>
                <w:lang w:eastAsia="en-GB"/>
              </w:rPr>
              <w:t>?</w:t>
            </w:r>
          </w:p>
          <w:p w14:paraId="0017153C" w14:textId="77777777" w:rsidR="00574955" w:rsidRPr="00420129" w:rsidRDefault="00574955">
            <w:pPr>
              <w:rPr>
                <w:rFonts w:ascii="Avenir Next LT Pro" w:hAnsi="Avenir Next LT Pro"/>
              </w:rPr>
            </w:pPr>
          </w:p>
        </w:tc>
        <w:tc>
          <w:tcPr>
            <w:tcW w:w="8748" w:type="dxa"/>
          </w:tcPr>
          <w:p w14:paraId="433E3EE7" w14:textId="051BBD97" w:rsidR="005217D4" w:rsidRPr="0013601B" w:rsidRDefault="005217D4" w:rsidP="0013601B">
            <w:pPr>
              <w:jc w:val="both"/>
              <w:rPr>
                <w:rFonts w:ascii="Avenir Next LT Pro" w:eastAsia="Times New Roman" w:hAnsi="Avenir Next LT Pro" w:cs="Arial"/>
                <w:color w:val="000000" w:themeColor="text1"/>
                <w:lang w:eastAsia="en-GB"/>
              </w:rPr>
            </w:pPr>
            <w:r w:rsidRPr="005217D4">
              <w:rPr>
                <w:rFonts w:ascii="Avenir Next LT Pro" w:eastAsia="Times New Roman" w:hAnsi="Avenir Next LT Pro" w:cs="Arial"/>
                <w:color w:val="000000" w:themeColor="text1"/>
                <w:lang w:eastAsia="en-GB"/>
              </w:rPr>
              <w:t xml:space="preserve">The school supports an increasingly broad range of student needs, reflecting both national and regional trends. </w:t>
            </w:r>
            <w:proofErr w:type="gramStart"/>
            <w:r w:rsidRPr="005217D4">
              <w:rPr>
                <w:rFonts w:ascii="Avenir Next LT Pro" w:eastAsia="Times New Roman" w:hAnsi="Avenir Next LT Pro" w:cs="Arial"/>
                <w:color w:val="000000" w:themeColor="text1"/>
                <w:lang w:eastAsia="en-GB"/>
              </w:rPr>
              <w:t>The majority of</w:t>
            </w:r>
            <w:proofErr w:type="gramEnd"/>
            <w:r w:rsidRPr="005217D4">
              <w:rPr>
                <w:rFonts w:ascii="Avenir Next LT Pro" w:eastAsia="Times New Roman" w:hAnsi="Avenir Next LT Pro" w:cs="Arial"/>
                <w:color w:val="000000" w:themeColor="text1"/>
                <w:lang w:eastAsia="en-GB"/>
              </w:rPr>
              <w:t xml:space="preserve"> students currently receiving additional support present with neurodiverse profiles, Social, Emotional and Mental Health (SEMH) needs (including ADHD), and Specific Learning Differences (</w:t>
            </w:r>
            <w:proofErr w:type="spellStart"/>
            <w:r w:rsidRPr="005217D4">
              <w:rPr>
                <w:rFonts w:ascii="Avenir Next LT Pro" w:eastAsia="Times New Roman" w:hAnsi="Avenir Next LT Pro" w:cs="Arial"/>
                <w:color w:val="000000" w:themeColor="text1"/>
                <w:lang w:eastAsia="en-GB"/>
              </w:rPr>
              <w:t>SpLD</w:t>
            </w:r>
            <w:proofErr w:type="spellEnd"/>
            <w:r w:rsidRPr="005217D4">
              <w:rPr>
                <w:rFonts w:ascii="Avenir Next LT Pro" w:eastAsia="Times New Roman" w:hAnsi="Avenir Next LT Pro" w:cs="Arial"/>
                <w:color w:val="000000" w:themeColor="text1"/>
                <w:lang w:eastAsia="en-GB"/>
              </w:rPr>
              <w:t>) such as dyslexia. The school also supports students with sensory and physical needs. There is a small but growing number of students with Education, Health and Care Plans (EHCPs)</w:t>
            </w:r>
            <w:r w:rsidR="00CD2F31" w:rsidRPr="0013601B">
              <w:rPr>
                <w:rFonts w:ascii="Avenir Next LT Pro" w:eastAsia="Times New Roman" w:hAnsi="Avenir Next LT Pro" w:cs="Arial"/>
                <w:color w:val="000000" w:themeColor="text1"/>
                <w:lang w:eastAsia="en-GB"/>
              </w:rPr>
              <w:t>.</w:t>
            </w:r>
          </w:p>
          <w:p w14:paraId="6A6A336A" w14:textId="77777777" w:rsidR="005217D4" w:rsidRPr="005217D4" w:rsidRDefault="005217D4" w:rsidP="0013601B">
            <w:pPr>
              <w:jc w:val="both"/>
              <w:rPr>
                <w:rFonts w:ascii="Avenir Next LT Pro" w:eastAsia="Times New Roman" w:hAnsi="Avenir Next LT Pro" w:cs="Arial"/>
                <w:color w:val="000000" w:themeColor="text1"/>
                <w:lang w:eastAsia="en-GB"/>
              </w:rPr>
            </w:pPr>
          </w:p>
          <w:p w14:paraId="09DBFFF6" w14:textId="77777777" w:rsidR="005217D4" w:rsidRPr="005217D4" w:rsidRDefault="005217D4" w:rsidP="0013601B">
            <w:pPr>
              <w:jc w:val="both"/>
              <w:rPr>
                <w:rFonts w:ascii="Avenir Next LT Pro" w:eastAsia="Times New Roman" w:hAnsi="Avenir Next LT Pro" w:cs="Arial"/>
                <w:color w:val="000000" w:themeColor="text1"/>
                <w:lang w:eastAsia="en-GB"/>
              </w:rPr>
            </w:pPr>
            <w:r w:rsidRPr="005217D4">
              <w:rPr>
                <w:rFonts w:ascii="Avenir Next LT Pro" w:eastAsia="Times New Roman" w:hAnsi="Avenir Next LT Pro" w:cs="Arial"/>
                <w:color w:val="000000" w:themeColor="text1"/>
                <w:lang w:eastAsia="en-GB"/>
              </w:rPr>
              <w:t xml:space="preserve">While formal SEND identification informs targeted provision, the Learning Support department operates within an inclusive framework. All students </w:t>
            </w:r>
            <w:proofErr w:type="gramStart"/>
            <w:r w:rsidRPr="005217D4">
              <w:rPr>
                <w:rFonts w:ascii="Avenir Next LT Pro" w:eastAsia="Times New Roman" w:hAnsi="Avenir Next LT Pro" w:cs="Arial"/>
                <w:color w:val="000000" w:themeColor="text1"/>
                <w:lang w:eastAsia="en-GB"/>
              </w:rPr>
              <w:t>are able to</w:t>
            </w:r>
            <w:proofErr w:type="gramEnd"/>
            <w:r w:rsidRPr="005217D4">
              <w:rPr>
                <w:rFonts w:ascii="Avenir Next LT Pro" w:eastAsia="Times New Roman" w:hAnsi="Avenir Next LT Pro" w:cs="Arial"/>
                <w:color w:val="000000" w:themeColor="text1"/>
                <w:lang w:eastAsia="en-GB"/>
              </w:rPr>
              <w:t xml:space="preserve"> access support for a wide range of learning</w:t>
            </w:r>
            <w:r w:rsidRPr="005217D4">
              <w:rPr>
                <w:rFonts w:ascii="Avenir Next LT Pro" w:eastAsia="Times New Roman" w:hAnsi="Avenir Next LT Pro" w:cs="Arial"/>
                <w:color w:val="000000" w:themeColor="text1"/>
                <w:lang w:eastAsia="en-GB"/>
              </w:rPr>
              <w:noBreakHyphen/>
              <w:t>related needs, and services are not restricted solely to those with formally identified SEND. This approach ensures that emerging needs are identified promptly and that students receive appropriate support to enable them to make progress and participate fully in school life.</w:t>
            </w:r>
          </w:p>
          <w:p w14:paraId="109660F6" w14:textId="77777777" w:rsidR="00574955" w:rsidRPr="0013601B" w:rsidRDefault="00574955" w:rsidP="0013601B">
            <w:pPr>
              <w:jc w:val="both"/>
              <w:rPr>
                <w:rFonts w:ascii="Avenir Next LT Pro" w:eastAsia="Times New Roman" w:hAnsi="Avenir Next LT Pro" w:cs="Arial"/>
                <w:color w:val="000000" w:themeColor="text1"/>
                <w:lang w:eastAsia="en-GB"/>
              </w:rPr>
            </w:pPr>
          </w:p>
        </w:tc>
      </w:tr>
      <w:tr w:rsidR="00F025DE" w14:paraId="36B27284" w14:textId="77777777" w:rsidTr="53C92742">
        <w:tc>
          <w:tcPr>
            <w:tcW w:w="5200" w:type="dxa"/>
            <w:shd w:val="clear" w:color="auto" w:fill="D9E2F3" w:themeFill="accent1" w:themeFillTint="33"/>
          </w:tcPr>
          <w:p w14:paraId="7647B2FC" w14:textId="0A817905" w:rsidR="00574955" w:rsidRPr="00420129" w:rsidRDefault="00574955" w:rsidP="3F0CCA2E">
            <w:pPr>
              <w:jc w:val="both"/>
              <w:rPr>
                <w:rFonts w:ascii="Avenir Next LT Pro" w:eastAsia="Times New Roman" w:hAnsi="Avenir Next LT Pro" w:cs="Arial"/>
                <w:b/>
                <w:bCs/>
                <w:i/>
                <w:iCs/>
                <w:lang w:eastAsia="en-GB"/>
              </w:rPr>
            </w:pPr>
            <w:r w:rsidRPr="00420129">
              <w:rPr>
                <w:rFonts w:ascii="Avenir Next LT Pro" w:eastAsia="Times New Roman" w:hAnsi="Avenir Next LT Pro" w:cs="Arial"/>
                <w:b/>
                <w:bCs/>
                <w:i/>
                <w:iCs/>
                <w:lang w:eastAsia="en-GB"/>
              </w:rPr>
              <w:t xml:space="preserve">How many students have SEND at the Royal High </w:t>
            </w:r>
            <w:r w:rsidR="1311CB09" w:rsidRPr="00420129">
              <w:rPr>
                <w:rFonts w:ascii="Avenir Next LT Pro" w:eastAsia="Times New Roman" w:hAnsi="Avenir Next LT Pro" w:cs="Arial"/>
                <w:b/>
                <w:bCs/>
                <w:i/>
                <w:iCs/>
                <w:lang w:eastAsia="en-GB"/>
              </w:rPr>
              <w:t>Bath</w:t>
            </w:r>
            <w:r w:rsidRPr="00420129">
              <w:rPr>
                <w:rFonts w:ascii="Avenir Next LT Pro" w:eastAsia="Times New Roman" w:hAnsi="Avenir Next LT Pro" w:cs="Arial"/>
                <w:b/>
                <w:bCs/>
                <w:i/>
                <w:iCs/>
                <w:lang w:eastAsia="en-GB"/>
              </w:rPr>
              <w:t>?</w:t>
            </w:r>
          </w:p>
          <w:p w14:paraId="04BBF410" w14:textId="77777777" w:rsidR="00574955" w:rsidRPr="00420129" w:rsidRDefault="00574955">
            <w:pPr>
              <w:rPr>
                <w:rFonts w:ascii="Avenir Next LT Pro" w:hAnsi="Avenir Next LT Pro"/>
              </w:rPr>
            </w:pPr>
          </w:p>
        </w:tc>
        <w:tc>
          <w:tcPr>
            <w:tcW w:w="8748" w:type="dxa"/>
          </w:tcPr>
          <w:p w14:paraId="170337D9" w14:textId="236D69AC" w:rsidR="00930F70" w:rsidRDefault="002D6067" w:rsidP="00930F70">
            <w:pPr>
              <w:jc w:val="both"/>
              <w:rPr>
                <w:rFonts w:ascii="Avenir Next LT Pro" w:eastAsia="Times New Roman" w:hAnsi="Avenir Next LT Pro" w:cs="Arial"/>
                <w:lang w:eastAsia="en-GB"/>
              </w:rPr>
            </w:pPr>
            <w:r w:rsidRPr="002D6067">
              <w:rPr>
                <w:rFonts w:ascii="Avenir Next LT Pro" w:eastAsia="Times New Roman" w:hAnsi="Avenir Next LT Pro" w:cs="Arial"/>
                <w:lang w:eastAsia="en-GB"/>
              </w:rPr>
              <w:t>National data indicates that around one in five pupils in England is identified as having SEND at any given time, and a larger proportion of children may experience SEND at some stage during their school career.</w:t>
            </w:r>
            <w:r>
              <w:rPr>
                <w:rFonts w:ascii="Avenir Next LT Pro" w:eastAsia="Times New Roman" w:hAnsi="Avenir Next LT Pro" w:cs="Arial"/>
                <w:lang w:eastAsia="en-GB"/>
              </w:rPr>
              <w:t xml:space="preserve"> </w:t>
            </w:r>
            <w:r w:rsidR="00930F70" w:rsidRPr="00930F70">
              <w:rPr>
                <w:rFonts w:ascii="Avenir Next LT Pro" w:eastAsia="Times New Roman" w:hAnsi="Avenir Next LT Pro" w:cs="Arial"/>
                <w:lang w:eastAsia="en-GB"/>
              </w:rPr>
              <w:t xml:space="preserve"> For some students, SEND may be a short</w:t>
            </w:r>
            <w:r w:rsidR="00930F70" w:rsidRPr="00930F70">
              <w:rPr>
                <w:rFonts w:ascii="Avenir Next LT Pro" w:eastAsia="Times New Roman" w:hAnsi="Avenir Next LT Pro" w:cs="Arial"/>
                <w:lang w:eastAsia="en-GB"/>
              </w:rPr>
              <w:noBreakHyphen/>
              <w:t>term or transitional need, while for others it may be a more enduring aspect of their education.</w:t>
            </w:r>
          </w:p>
          <w:p w14:paraId="429C7936" w14:textId="77777777" w:rsidR="00930F70" w:rsidRPr="00930F70" w:rsidRDefault="00930F70" w:rsidP="00930F70">
            <w:pPr>
              <w:jc w:val="both"/>
              <w:rPr>
                <w:rFonts w:ascii="Avenir Next LT Pro" w:eastAsia="Times New Roman" w:hAnsi="Avenir Next LT Pro" w:cs="Arial"/>
                <w:lang w:eastAsia="en-GB"/>
              </w:rPr>
            </w:pPr>
          </w:p>
          <w:p w14:paraId="71823388" w14:textId="77777777" w:rsidR="00930F70" w:rsidRDefault="00930F70" w:rsidP="00930F70">
            <w:pPr>
              <w:jc w:val="both"/>
              <w:rPr>
                <w:rFonts w:ascii="Avenir Next LT Pro" w:eastAsia="Times New Roman" w:hAnsi="Avenir Next LT Pro" w:cs="Arial"/>
                <w:lang w:eastAsia="en-GB"/>
              </w:rPr>
            </w:pPr>
            <w:r w:rsidRPr="00930F70">
              <w:rPr>
                <w:rFonts w:ascii="Avenir Next LT Pro" w:eastAsia="Times New Roman" w:hAnsi="Avenir Next LT Pro" w:cs="Arial"/>
                <w:lang w:eastAsia="en-GB"/>
              </w:rPr>
              <w:t>As a small, girls</w:t>
            </w:r>
            <w:r w:rsidRPr="00930F70">
              <w:rPr>
                <w:rFonts w:ascii="Avenir Next LT Pro" w:eastAsia="Times New Roman" w:hAnsi="Avenir Next LT Pro" w:cs="Arial"/>
                <w:lang w:eastAsia="en-GB"/>
              </w:rPr>
              <w:noBreakHyphen/>
              <w:t>only school with a strong pastoral ethos, the school has a higher than national average number of students identified with SEND. This reflects both the supportive nature of the setting and the confidence of families in the school’s inclusive approach. However, identification with SEND does not automatically result in the need for, or access to, additional Learning Support provision.</w:t>
            </w:r>
          </w:p>
          <w:p w14:paraId="2545B879" w14:textId="77777777" w:rsidR="00930F70" w:rsidRPr="00930F70" w:rsidRDefault="00930F70" w:rsidP="00930F70">
            <w:pPr>
              <w:jc w:val="both"/>
              <w:rPr>
                <w:rFonts w:ascii="Avenir Next LT Pro" w:eastAsia="Times New Roman" w:hAnsi="Avenir Next LT Pro" w:cs="Arial"/>
                <w:lang w:eastAsia="en-GB"/>
              </w:rPr>
            </w:pPr>
          </w:p>
          <w:p w14:paraId="2AFFCEFC" w14:textId="77777777" w:rsidR="00930F70" w:rsidRDefault="00930F70" w:rsidP="00930F70">
            <w:pPr>
              <w:jc w:val="both"/>
              <w:rPr>
                <w:rFonts w:ascii="Avenir Next LT Pro" w:eastAsia="Times New Roman" w:hAnsi="Avenir Next LT Pro" w:cs="Arial"/>
                <w:lang w:eastAsia="en-GB"/>
              </w:rPr>
            </w:pPr>
            <w:r w:rsidRPr="00930F70">
              <w:rPr>
                <w:rFonts w:ascii="Avenir Next LT Pro" w:eastAsia="Times New Roman" w:hAnsi="Avenir Next LT Pro" w:cs="Arial"/>
                <w:lang w:eastAsia="en-GB"/>
              </w:rPr>
              <w:t>The school ensures that all students are fully integrated into school life and are supported to participate confidently in academic and co</w:t>
            </w:r>
            <w:r w:rsidRPr="00930F70">
              <w:rPr>
                <w:rFonts w:ascii="Avenir Next LT Pro" w:eastAsia="Times New Roman" w:hAnsi="Avenir Next LT Pro" w:cs="Arial"/>
                <w:lang w:eastAsia="en-GB"/>
              </w:rPr>
              <w:noBreakHyphen/>
              <w:t>curricular activities. The number of students accessing additional support varies from term to term and from year to year, depending on individual need and circumstance. For example, a student with dyslexia may not require targeted support if effective compensatory strategies are in place, while a student with a medical or sensory need may require fluctuating levels of support depending on their health or wellbeing at a given time.</w:t>
            </w:r>
          </w:p>
          <w:p w14:paraId="1086AA57" w14:textId="77777777" w:rsidR="00930F70" w:rsidRPr="00930F70" w:rsidRDefault="00930F70" w:rsidP="00930F70">
            <w:pPr>
              <w:jc w:val="both"/>
              <w:rPr>
                <w:rFonts w:ascii="Avenir Next LT Pro" w:eastAsia="Times New Roman" w:hAnsi="Avenir Next LT Pro" w:cs="Arial"/>
                <w:lang w:eastAsia="en-GB"/>
              </w:rPr>
            </w:pPr>
          </w:p>
          <w:p w14:paraId="32B466A6" w14:textId="77777777" w:rsidR="00930F70" w:rsidRPr="00930F70" w:rsidRDefault="00930F70" w:rsidP="00930F70">
            <w:pPr>
              <w:jc w:val="both"/>
              <w:rPr>
                <w:rFonts w:ascii="Avenir Next LT Pro" w:eastAsia="Times New Roman" w:hAnsi="Avenir Next LT Pro" w:cs="Arial"/>
                <w:lang w:eastAsia="en-GB"/>
              </w:rPr>
            </w:pPr>
            <w:r w:rsidRPr="00930F70">
              <w:rPr>
                <w:rFonts w:ascii="Avenir Next LT Pro" w:eastAsia="Times New Roman" w:hAnsi="Avenir Next LT Pro" w:cs="Arial"/>
                <w:lang w:eastAsia="en-GB"/>
              </w:rPr>
              <w:t>Provision is therefore responsive, proportionate, and carefully matched to individual need, ensuring that support is provided where it is required and reviewed regularly for its impact.</w:t>
            </w:r>
          </w:p>
          <w:p w14:paraId="398ECF46" w14:textId="77777777" w:rsidR="00574955" w:rsidRPr="00420129" w:rsidRDefault="00574955">
            <w:pPr>
              <w:rPr>
                <w:rFonts w:ascii="Avenir Next LT Pro" w:hAnsi="Avenir Next LT Pro"/>
              </w:rPr>
            </w:pPr>
          </w:p>
        </w:tc>
      </w:tr>
      <w:tr w:rsidR="00F025DE" w14:paraId="010F86AD" w14:textId="77777777" w:rsidTr="53C92742">
        <w:tc>
          <w:tcPr>
            <w:tcW w:w="5200" w:type="dxa"/>
            <w:shd w:val="clear" w:color="auto" w:fill="D9E2F3" w:themeFill="accent1" w:themeFillTint="33"/>
          </w:tcPr>
          <w:p w14:paraId="3531BC67" w14:textId="77777777" w:rsidR="00F73F91" w:rsidRPr="00420129" w:rsidRDefault="00F73F91" w:rsidP="00F73F91">
            <w:pPr>
              <w:jc w:val="both"/>
              <w:rPr>
                <w:rFonts w:ascii="Avenir Next LT Pro" w:eastAsia="Times New Roman" w:hAnsi="Avenir Next LT Pro" w:cs="Arial"/>
                <w:b/>
                <w:bCs/>
                <w:i/>
                <w:iCs/>
                <w:color w:val="000000"/>
                <w:lang w:eastAsia="en-GB"/>
              </w:rPr>
            </w:pPr>
            <w:r w:rsidRPr="00420129">
              <w:rPr>
                <w:rFonts w:ascii="Avenir Next LT Pro" w:eastAsia="Times New Roman" w:hAnsi="Avenir Next LT Pro" w:cs="Arial"/>
                <w:b/>
                <w:bCs/>
                <w:i/>
                <w:iCs/>
                <w:color w:val="000000" w:themeColor="text1"/>
                <w:lang w:eastAsia="en-GB"/>
              </w:rPr>
              <w:t>How will we support a student who has special needs and is starting at our school?</w:t>
            </w:r>
          </w:p>
          <w:p w14:paraId="76E013BB" w14:textId="77777777" w:rsidR="00574955" w:rsidRPr="00420129" w:rsidRDefault="00574955">
            <w:pPr>
              <w:rPr>
                <w:rFonts w:ascii="Avenir Next LT Pro" w:hAnsi="Avenir Next LT Pro"/>
              </w:rPr>
            </w:pPr>
          </w:p>
        </w:tc>
        <w:tc>
          <w:tcPr>
            <w:tcW w:w="8748" w:type="dxa"/>
          </w:tcPr>
          <w:p w14:paraId="7B1A80C5" w14:textId="1D919932" w:rsidR="00366FF0" w:rsidRPr="00366FF0" w:rsidRDefault="6C840576" w:rsidP="00366FF0">
            <w:pPr>
              <w:jc w:val="both"/>
              <w:rPr>
                <w:rFonts w:ascii="Avenir Next LT Pro" w:hAnsi="Avenir Next LT Pro"/>
                <w:lang w:val="en-US"/>
              </w:rPr>
            </w:pPr>
            <w:r w:rsidRPr="4AC8E2DA">
              <w:rPr>
                <w:rFonts w:ascii="Avenir Next LT Pro" w:hAnsi="Avenir Next LT Pro"/>
              </w:rPr>
              <w:t xml:space="preserve"> </w:t>
            </w:r>
            <w:r w:rsidR="00366FF0" w:rsidRPr="00366FF0">
              <w:rPr>
                <w:rFonts w:ascii="Avenir Next LT Pro" w:hAnsi="Avenir Next LT Pro"/>
                <w:lang w:val="en-US"/>
              </w:rPr>
              <w:t xml:space="preserve">Parents and students are invited to visit the school to tour the site and meet relevant members of staff. Where appropriate, an </w:t>
            </w:r>
            <w:r w:rsidR="00366FF0" w:rsidRPr="0013601B">
              <w:rPr>
                <w:rFonts w:ascii="Avenir Next LT Pro" w:hAnsi="Avenir Next LT Pro"/>
                <w:lang w:val="en-US"/>
              </w:rPr>
              <w:t>enhanced transition program</w:t>
            </w:r>
            <w:r w:rsidR="00366FF0" w:rsidRPr="00366FF0">
              <w:rPr>
                <w:rFonts w:ascii="Avenir Next LT Pro" w:hAnsi="Avenir Next LT Pro"/>
                <w:lang w:val="en-US"/>
              </w:rPr>
              <w:t xml:space="preserve"> may be arranged, which may include additional visits to support a successful start at the school. In some cases, and </w:t>
            </w:r>
            <w:proofErr w:type="gramStart"/>
            <w:r w:rsidR="00366FF0" w:rsidRPr="00366FF0">
              <w:rPr>
                <w:rFonts w:ascii="Avenir Next LT Pro" w:hAnsi="Avenir Next LT Pro"/>
                <w:lang w:val="en-US"/>
              </w:rPr>
              <w:t>where</w:t>
            </w:r>
            <w:proofErr w:type="gramEnd"/>
            <w:r w:rsidR="00366FF0" w:rsidRPr="00366FF0">
              <w:rPr>
                <w:rFonts w:ascii="Avenir Next LT Pro" w:hAnsi="Avenir Next LT Pro"/>
                <w:lang w:val="en-US"/>
              </w:rPr>
              <w:t xml:space="preserve"> beneficial, the school may also visit a student’s current educational setting to gain further understanding of their needs. The school’s medical team may be consulted as appropriate.</w:t>
            </w:r>
          </w:p>
          <w:p w14:paraId="42CAEF37" w14:textId="77777777" w:rsidR="00366FF0" w:rsidRPr="00366FF0" w:rsidRDefault="00366FF0" w:rsidP="00366FF0">
            <w:pPr>
              <w:jc w:val="both"/>
              <w:rPr>
                <w:rFonts w:ascii="Avenir Next LT Pro" w:hAnsi="Avenir Next LT Pro"/>
              </w:rPr>
            </w:pPr>
            <w:r w:rsidRPr="00366FF0">
              <w:rPr>
                <w:rFonts w:ascii="Avenir Next LT Pro" w:hAnsi="Avenir Next LT Pro"/>
              </w:rPr>
              <w:t>Where external professionals are involved, the school will liaise with them prior to a student’s admission. This may include meetings or written communication to share relevant information, agree strategies, and ensure that appropriate provision is planned and in place before the student joins the school. This collaborative approach supports continuity of care and enables the school to meet students’ needs effectively from the outset.</w:t>
            </w:r>
          </w:p>
          <w:p w14:paraId="0D61EEB6" w14:textId="7E47EF50" w:rsidR="00574955" w:rsidRPr="00420129" w:rsidRDefault="00574955" w:rsidP="00366FF0">
            <w:pPr>
              <w:jc w:val="both"/>
              <w:rPr>
                <w:rFonts w:ascii="Avenir Next LT Pro" w:eastAsia="Times New Roman" w:hAnsi="Avenir Next LT Pro" w:cs="Arial"/>
                <w:color w:val="000000" w:themeColor="text1"/>
                <w:lang w:eastAsia="en-GB"/>
              </w:rPr>
            </w:pPr>
          </w:p>
        </w:tc>
      </w:tr>
      <w:tr w:rsidR="00F025DE" w14:paraId="7CC1B37B" w14:textId="77777777" w:rsidTr="53C92742">
        <w:tc>
          <w:tcPr>
            <w:tcW w:w="5200" w:type="dxa"/>
            <w:shd w:val="clear" w:color="auto" w:fill="D9E2F3" w:themeFill="accent1" w:themeFillTint="33"/>
          </w:tcPr>
          <w:p w14:paraId="0335FD4A" w14:textId="77777777" w:rsidR="00E2612B" w:rsidRPr="00420129" w:rsidRDefault="62AC1CAD" w:rsidP="6B66D9E8">
            <w:pPr>
              <w:jc w:val="both"/>
              <w:rPr>
                <w:rFonts w:ascii="Avenir Next LT Pro" w:hAnsi="Avenir Next LT Pro"/>
                <w:b/>
                <w:bCs/>
                <w:i/>
                <w:iCs/>
              </w:rPr>
            </w:pPr>
            <w:r w:rsidRPr="6B66D9E8">
              <w:rPr>
                <w:rFonts w:ascii="Avenir Next LT Pro" w:eastAsia="Times New Roman" w:hAnsi="Avenir Next LT Pro" w:cs="Arial"/>
                <w:b/>
                <w:bCs/>
                <w:i/>
                <w:iCs/>
                <w:color w:val="000000" w:themeColor="text1"/>
                <w:lang w:eastAsia="en-GB"/>
              </w:rPr>
              <w:t>How can I let the school know I am concerned about my child’s progress in school?</w:t>
            </w:r>
          </w:p>
          <w:p w14:paraId="4BAE440F" w14:textId="77777777" w:rsidR="00574955" w:rsidRPr="00420129" w:rsidRDefault="00574955">
            <w:pPr>
              <w:rPr>
                <w:rFonts w:ascii="Avenir Next LT Pro" w:hAnsi="Avenir Next LT Pro"/>
              </w:rPr>
            </w:pPr>
          </w:p>
        </w:tc>
        <w:tc>
          <w:tcPr>
            <w:tcW w:w="8748" w:type="dxa"/>
          </w:tcPr>
          <w:p w14:paraId="1C439111" w14:textId="77777777" w:rsidR="008B2A26" w:rsidRDefault="008B2A26" w:rsidP="008B2A26">
            <w:pPr>
              <w:jc w:val="both"/>
              <w:rPr>
                <w:rFonts w:ascii="Avenir Next LT Pro" w:hAnsi="Avenir Next LT Pro"/>
              </w:rPr>
            </w:pPr>
            <w:r w:rsidRPr="008B2A26">
              <w:rPr>
                <w:rFonts w:ascii="Avenir Next LT Pro" w:hAnsi="Avenir Next LT Pro"/>
              </w:rPr>
              <w:t xml:space="preserve">The school aims to identify students with special educational needs as early as possible </w:t>
            </w:r>
            <w:proofErr w:type="gramStart"/>
            <w:r w:rsidRPr="008B2A26">
              <w:rPr>
                <w:rFonts w:ascii="Avenir Next LT Pro" w:hAnsi="Avenir Next LT Pro"/>
              </w:rPr>
              <w:t>in order to</w:t>
            </w:r>
            <w:proofErr w:type="gramEnd"/>
            <w:r w:rsidRPr="008B2A26">
              <w:rPr>
                <w:rFonts w:ascii="Avenir Next LT Pro" w:hAnsi="Avenir Next LT Pro"/>
              </w:rPr>
              <w:t xml:space="preserve"> provide timely and effective support. Early identification helps to ensure that appropriate strategies are put in place, reducing potential barriers to learning and supporting students’ confidence and self</w:t>
            </w:r>
            <w:r w:rsidRPr="008B2A26">
              <w:rPr>
                <w:rFonts w:ascii="Avenir Next LT Pro" w:hAnsi="Avenir Next LT Pro"/>
              </w:rPr>
              <w:noBreakHyphen/>
              <w:t>esteem.</w:t>
            </w:r>
          </w:p>
          <w:p w14:paraId="17AF7D35" w14:textId="77777777" w:rsidR="008B2A26" w:rsidRPr="008B2A26" w:rsidRDefault="008B2A26" w:rsidP="008B2A26">
            <w:pPr>
              <w:jc w:val="both"/>
              <w:rPr>
                <w:rFonts w:ascii="Avenir Next LT Pro" w:hAnsi="Avenir Next LT Pro"/>
              </w:rPr>
            </w:pPr>
          </w:p>
          <w:p w14:paraId="67210A19" w14:textId="77777777" w:rsidR="008B2A26" w:rsidRPr="0013601B" w:rsidRDefault="008B2A26" w:rsidP="008B2A26">
            <w:pPr>
              <w:jc w:val="both"/>
              <w:rPr>
                <w:rFonts w:ascii="Avenir Next LT Pro" w:hAnsi="Avenir Next LT Pro"/>
              </w:rPr>
            </w:pPr>
            <w:r w:rsidRPr="008B2A26">
              <w:rPr>
                <w:rFonts w:ascii="Avenir Next LT Pro" w:hAnsi="Avenir Next LT Pro"/>
              </w:rPr>
              <w:t>If parents have concerns about their child’s progress, they are encouraged to raise these initially with the class or subject teacher, or the student’s tutor. This ensures that concerns are addressed promptly within the context of day</w:t>
            </w:r>
            <w:r w:rsidRPr="008B2A26">
              <w:rPr>
                <w:rFonts w:ascii="Avenir Next LT Pro" w:hAnsi="Avenir Next LT Pro"/>
              </w:rPr>
              <w:noBreakHyphen/>
              <w:t>to</w:t>
            </w:r>
            <w:r w:rsidRPr="008B2A26">
              <w:rPr>
                <w:rFonts w:ascii="Avenir Next LT Pro" w:hAnsi="Avenir Next LT Pro"/>
              </w:rPr>
              <w:noBreakHyphen/>
              <w:t>day teaching and learning.</w:t>
            </w:r>
          </w:p>
          <w:p w14:paraId="6C353A90" w14:textId="77777777" w:rsidR="008B2A26" w:rsidRPr="008B2A26" w:rsidRDefault="008B2A26" w:rsidP="008B2A26">
            <w:pPr>
              <w:jc w:val="both"/>
              <w:rPr>
                <w:rFonts w:ascii="Avenir Next LT Pro" w:hAnsi="Avenir Next LT Pro"/>
              </w:rPr>
            </w:pPr>
          </w:p>
          <w:p w14:paraId="798D4183" w14:textId="77777777" w:rsidR="008B2A26" w:rsidRPr="0013601B" w:rsidRDefault="008B2A26" w:rsidP="008B2A26">
            <w:pPr>
              <w:jc w:val="both"/>
              <w:rPr>
                <w:rFonts w:ascii="Avenir Next LT Pro" w:hAnsi="Avenir Next LT Pro"/>
              </w:rPr>
            </w:pPr>
            <w:r w:rsidRPr="008B2A26">
              <w:rPr>
                <w:rFonts w:ascii="Avenir Next LT Pro" w:hAnsi="Avenir Next LT Pro"/>
              </w:rPr>
              <w:t>If concerns persist and parents feel that progress is not as expected, the next step is to contact the relevant Head of Key Stage. Should further guidance be required, a member of the Learning Support team will be available to discuss concerns, review provision, and consider next steps.</w:t>
            </w:r>
          </w:p>
          <w:p w14:paraId="1C0378A4" w14:textId="77777777" w:rsidR="008B2A26" w:rsidRPr="008B2A26" w:rsidRDefault="008B2A26" w:rsidP="008B2A26">
            <w:pPr>
              <w:jc w:val="both"/>
              <w:rPr>
                <w:rFonts w:ascii="Avenir Next LT Pro" w:hAnsi="Avenir Next LT Pro"/>
              </w:rPr>
            </w:pPr>
          </w:p>
          <w:p w14:paraId="3B173607" w14:textId="77777777" w:rsidR="008B2A26" w:rsidRPr="008B2A26" w:rsidRDefault="008B2A26" w:rsidP="008B2A26">
            <w:pPr>
              <w:jc w:val="both"/>
              <w:rPr>
                <w:rFonts w:ascii="Avenir Next LT Pro" w:hAnsi="Avenir Next LT Pro"/>
              </w:rPr>
            </w:pPr>
            <w:r w:rsidRPr="008B2A26">
              <w:rPr>
                <w:rFonts w:ascii="Avenir Next LT Pro" w:hAnsi="Avenir Next LT Pro"/>
              </w:rPr>
              <w:t>If parents remain concerned that issues are not being effectively addressed, they are encouraged to raise the matter with the Head. This graduated approach ensures that concerns are considered at an appropriate level while maintaining clear communication and partnership between home and school.</w:t>
            </w:r>
          </w:p>
          <w:p w14:paraId="7775C98A" w14:textId="77777777" w:rsidR="00574955" w:rsidRPr="00420129" w:rsidRDefault="00574955">
            <w:pPr>
              <w:rPr>
                <w:rFonts w:ascii="Avenir Next LT Pro" w:hAnsi="Avenir Next LT Pro"/>
              </w:rPr>
            </w:pPr>
          </w:p>
        </w:tc>
      </w:tr>
      <w:tr w:rsidR="00F025DE" w14:paraId="66D4D672" w14:textId="77777777" w:rsidTr="53C92742">
        <w:tc>
          <w:tcPr>
            <w:tcW w:w="5200" w:type="dxa"/>
            <w:shd w:val="clear" w:color="auto" w:fill="D9E2F3" w:themeFill="accent1" w:themeFillTint="33"/>
          </w:tcPr>
          <w:p w14:paraId="4F8E1CFC" w14:textId="77777777" w:rsidR="00220EA7" w:rsidRPr="005B5DD1" w:rsidRDefault="24E38B19" w:rsidP="6B66D9E8">
            <w:pPr>
              <w:jc w:val="both"/>
              <w:rPr>
                <w:rFonts w:ascii="Avenir Next LT Pro" w:eastAsia="Times New Roman" w:hAnsi="Avenir Next LT Pro" w:cs="Arial"/>
                <w:b/>
                <w:bCs/>
                <w:i/>
                <w:iCs/>
                <w:color w:val="000000"/>
                <w:lang w:eastAsia="en-GB"/>
              </w:rPr>
            </w:pPr>
            <w:r w:rsidRPr="005B5DD1">
              <w:rPr>
                <w:rFonts w:ascii="Avenir Next LT Pro" w:eastAsia="Times New Roman" w:hAnsi="Avenir Next LT Pro" w:cs="Arial"/>
                <w:b/>
                <w:bCs/>
                <w:i/>
                <w:iCs/>
                <w:color w:val="000000" w:themeColor="text1"/>
                <w:lang w:eastAsia="en-GB"/>
              </w:rPr>
              <w:t>How will the school let me know about my child’s learning in school?</w:t>
            </w:r>
          </w:p>
          <w:p w14:paraId="2E0F7BBB" w14:textId="77777777" w:rsidR="00574955" w:rsidRPr="00420129" w:rsidRDefault="00574955">
            <w:pPr>
              <w:rPr>
                <w:rFonts w:ascii="Avenir Next LT Pro" w:hAnsi="Avenir Next LT Pro"/>
              </w:rPr>
            </w:pPr>
          </w:p>
        </w:tc>
        <w:tc>
          <w:tcPr>
            <w:tcW w:w="8748" w:type="dxa"/>
          </w:tcPr>
          <w:p w14:paraId="1D009255" w14:textId="77777777" w:rsidR="009C5226" w:rsidRDefault="009C5226" w:rsidP="009C5226">
            <w:pPr>
              <w:jc w:val="both"/>
              <w:rPr>
                <w:rFonts w:ascii="Avenir Next LT Pro" w:hAnsi="Avenir Next LT Pro"/>
              </w:rPr>
            </w:pPr>
            <w:r w:rsidRPr="009C5226">
              <w:rPr>
                <w:rFonts w:ascii="Avenir Next LT Pro" w:hAnsi="Avenir Next LT Pro"/>
              </w:rPr>
              <w:t>Parents are encouraged to play an active role in their child’s education, and the school provides a range of formal and informal opportunities to support this partnership. These include:</w:t>
            </w:r>
          </w:p>
          <w:p w14:paraId="225E8EB4" w14:textId="77777777" w:rsidR="009C5226" w:rsidRPr="009C5226" w:rsidRDefault="009C5226" w:rsidP="009C5226">
            <w:pPr>
              <w:jc w:val="both"/>
              <w:rPr>
                <w:rFonts w:ascii="Avenir Next LT Pro" w:hAnsi="Avenir Next LT Pro"/>
              </w:rPr>
            </w:pPr>
          </w:p>
          <w:p w14:paraId="39FA8645" w14:textId="40CB5B12" w:rsidR="009C5226" w:rsidRPr="009C5226" w:rsidRDefault="009C5226" w:rsidP="009C5226">
            <w:pPr>
              <w:pStyle w:val="ListParagraph"/>
              <w:numPr>
                <w:ilvl w:val="0"/>
                <w:numId w:val="2"/>
              </w:numPr>
              <w:jc w:val="both"/>
              <w:rPr>
                <w:rFonts w:ascii="Avenir Next LT Pro" w:hAnsi="Avenir Next LT Pro"/>
              </w:rPr>
            </w:pPr>
            <w:r w:rsidRPr="009C5226">
              <w:rPr>
                <w:rFonts w:ascii="Avenir Next LT Pro" w:hAnsi="Avenir Next LT Pro"/>
              </w:rPr>
              <w:t xml:space="preserve">Attendance at </w:t>
            </w:r>
            <w:r>
              <w:rPr>
                <w:rFonts w:ascii="Avenir Next LT Pro" w:hAnsi="Avenir Next LT Pro"/>
              </w:rPr>
              <w:t>academic evenings</w:t>
            </w:r>
            <w:r w:rsidRPr="009C5226">
              <w:rPr>
                <w:rFonts w:ascii="Avenir Next LT Pro" w:hAnsi="Avenir Next LT Pro"/>
              </w:rPr>
              <w:t>, curriculum information afternoons or evenings, and the receipt of written progress reports</w:t>
            </w:r>
          </w:p>
          <w:p w14:paraId="5AFDD22B" w14:textId="77777777" w:rsidR="009C5226" w:rsidRPr="009C5226" w:rsidRDefault="009C5226" w:rsidP="009C5226">
            <w:pPr>
              <w:pStyle w:val="ListParagraph"/>
              <w:numPr>
                <w:ilvl w:val="0"/>
                <w:numId w:val="2"/>
              </w:numPr>
              <w:jc w:val="both"/>
              <w:rPr>
                <w:rFonts w:ascii="Avenir Next LT Pro" w:hAnsi="Avenir Next LT Pro"/>
              </w:rPr>
            </w:pPr>
            <w:r w:rsidRPr="009C5226">
              <w:rPr>
                <w:rFonts w:ascii="Avenir Next LT Pro" w:hAnsi="Avenir Next LT Pro"/>
              </w:rPr>
              <w:t>Opportunities to attend events such as ‘Your Child’ information evenings, designed to support understanding of learning and development</w:t>
            </w:r>
          </w:p>
          <w:p w14:paraId="567491F0" w14:textId="7344D627" w:rsidR="009C5226" w:rsidRPr="009C5226" w:rsidRDefault="009C5226" w:rsidP="009C5226">
            <w:pPr>
              <w:pStyle w:val="ListParagraph"/>
              <w:numPr>
                <w:ilvl w:val="0"/>
                <w:numId w:val="2"/>
              </w:numPr>
              <w:jc w:val="both"/>
              <w:rPr>
                <w:rFonts w:ascii="Avenir Next LT Pro" w:hAnsi="Avenir Next LT Pro"/>
              </w:rPr>
            </w:pPr>
            <w:r w:rsidRPr="009C5226">
              <w:rPr>
                <w:rFonts w:ascii="Avenir Next LT Pro" w:hAnsi="Avenir Next LT Pro"/>
              </w:rPr>
              <w:t xml:space="preserve">Informal social breakfasts with the Head </w:t>
            </w:r>
            <w:r w:rsidRPr="009C5226">
              <w:rPr>
                <w:rFonts w:ascii="Avenir Next LT Pro" w:hAnsi="Avenir Next LT Pro"/>
              </w:rPr>
              <w:t xml:space="preserve">or the Head of Learning Support </w:t>
            </w:r>
            <w:r w:rsidRPr="009C5226">
              <w:rPr>
                <w:rFonts w:ascii="Avenir Next LT Pro" w:hAnsi="Avenir Next LT Pro"/>
              </w:rPr>
              <w:t>for parents of specific year groups or key stages</w:t>
            </w:r>
          </w:p>
          <w:p w14:paraId="510F879E" w14:textId="77777777" w:rsidR="009C5226" w:rsidRPr="009C5226" w:rsidRDefault="009C5226" w:rsidP="009C5226">
            <w:pPr>
              <w:pStyle w:val="ListParagraph"/>
              <w:numPr>
                <w:ilvl w:val="0"/>
                <w:numId w:val="2"/>
              </w:numPr>
              <w:jc w:val="both"/>
              <w:rPr>
                <w:rFonts w:ascii="Avenir Next LT Pro" w:hAnsi="Avenir Next LT Pro"/>
              </w:rPr>
            </w:pPr>
            <w:r w:rsidRPr="009C5226">
              <w:rPr>
                <w:rFonts w:ascii="Avenir Next LT Pro" w:hAnsi="Avenir Next LT Pro"/>
              </w:rPr>
              <w:t>Attendance at meetings involving external professionals where appropriate</w:t>
            </w:r>
          </w:p>
          <w:p w14:paraId="7CF79E26" w14:textId="77777777" w:rsidR="009C5226" w:rsidRPr="009C5226" w:rsidRDefault="009C5226" w:rsidP="009C5226">
            <w:pPr>
              <w:ind w:left="360"/>
              <w:jc w:val="both"/>
              <w:rPr>
                <w:rFonts w:ascii="Avenir Next LT Pro" w:hAnsi="Avenir Next LT Pro"/>
              </w:rPr>
            </w:pPr>
          </w:p>
          <w:p w14:paraId="5BD293A9" w14:textId="2970DFDE" w:rsidR="009C5226" w:rsidRPr="009C5226" w:rsidRDefault="009C5226" w:rsidP="009C5226">
            <w:pPr>
              <w:jc w:val="both"/>
              <w:rPr>
                <w:rFonts w:ascii="Avenir Next LT Pro" w:hAnsi="Avenir Next LT Pro"/>
              </w:rPr>
            </w:pPr>
            <w:r w:rsidRPr="009C5226">
              <w:rPr>
                <w:rFonts w:ascii="Avenir Next LT Pro" w:hAnsi="Avenir Next LT Pro"/>
              </w:rPr>
              <w:t>The school promotes a team</w:t>
            </w:r>
            <w:r w:rsidRPr="009C5226">
              <w:rPr>
                <w:rFonts w:ascii="Avenir Next LT Pro" w:hAnsi="Avenir Next LT Pro"/>
              </w:rPr>
              <w:noBreakHyphen/>
              <w:t xml:space="preserve">based approach to supporting students. Students’ progress is monitored regularly through assessment and evaluation by teaching staff. Where a teacher has concerns about a student’s progress, these are initially discussed with the Head of Department (in the Senior School) and/or the Key Stage Leader </w:t>
            </w:r>
          </w:p>
          <w:p w14:paraId="047217CA" w14:textId="77777777" w:rsidR="009C5226" w:rsidRPr="009C5226" w:rsidRDefault="009C5226" w:rsidP="009C5226">
            <w:pPr>
              <w:ind w:left="360"/>
              <w:jc w:val="both"/>
              <w:rPr>
                <w:rFonts w:ascii="Avenir Next LT Pro" w:hAnsi="Avenir Next LT Pro"/>
              </w:rPr>
            </w:pPr>
          </w:p>
          <w:p w14:paraId="38779D60" w14:textId="77777777" w:rsidR="009C5226" w:rsidRDefault="009C5226" w:rsidP="009C5226">
            <w:pPr>
              <w:pStyle w:val="ListParagraph"/>
              <w:numPr>
                <w:ilvl w:val="0"/>
                <w:numId w:val="2"/>
              </w:numPr>
              <w:jc w:val="both"/>
              <w:rPr>
                <w:rFonts w:ascii="Avenir Next LT Pro" w:hAnsi="Avenir Next LT Pro"/>
              </w:rPr>
            </w:pPr>
            <w:r w:rsidRPr="009C5226">
              <w:rPr>
                <w:rFonts w:ascii="Avenir Next LT Pro" w:hAnsi="Avenir Next LT Pro"/>
              </w:rPr>
              <w:t>If progress continues to be a concern, the Learning Support team will be involved. At this stage, a decision will be made as to whether targeted monitoring should continue or whether the student would benefit from a specific intervention programme. Parents will be informed of any decisions made regarding additional support.</w:t>
            </w:r>
          </w:p>
          <w:p w14:paraId="10DEBDDF" w14:textId="77777777" w:rsidR="009C5226" w:rsidRPr="009C5226" w:rsidRDefault="009C5226" w:rsidP="009C5226">
            <w:pPr>
              <w:pStyle w:val="ListParagraph"/>
              <w:jc w:val="both"/>
              <w:rPr>
                <w:rFonts w:ascii="Avenir Next LT Pro" w:hAnsi="Avenir Next LT Pro"/>
              </w:rPr>
            </w:pPr>
          </w:p>
          <w:p w14:paraId="5FDD43B0" w14:textId="40A8F4A3" w:rsidR="009C5226" w:rsidRPr="009C5226" w:rsidRDefault="009C5226" w:rsidP="009C5226">
            <w:pPr>
              <w:pStyle w:val="ListParagraph"/>
              <w:numPr>
                <w:ilvl w:val="0"/>
                <w:numId w:val="2"/>
              </w:numPr>
              <w:jc w:val="both"/>
              <w:rPr>
                <w:rFonts w:ascii="Avenir Next LT Pro" w:hAnsi="Avenir Next LT Pro"/>
              </w:rPr>
            </w:pPr>
            <w:r w:rsidRPr="009C5226">
              <w:rPr>
                <w:rFonts w:ascii="Avenir Next LT Pro" w:hAnsi="Avenir Next LT Pro"/>
              </w:rPr>
              <w:t xml:space="preserve">Where a student does not make expected progress despite targeted intervention, the school will discuss concerns with parents and consider next steps. These may include further intervention, adjustments to provision, or referral to external specialist professionals </w:t>
            </w:r>
            <w:r w:rsidR="00883CE8" w:rsidRPr="009C5226">
              <w:rPr>
                <w:rFonts w:ascii="Avenir Next LT Pro" w:hAnsi="Avenir Next LT Pro"/>
              </w:rPr>
              <w:t>to</w:t>
            </w:r>
            <w:r w:rsidRPr="009C5226">
              <w:rPr>
                <w:rFonts w:ascii="Avenir Next LT Pro" w:hAnsi="Avenir Next LT Pro"/>
              </w:rPr>
              <w:t xml:space="preserve"> support the student’s learning both at home and in school.</w:t>
            </w:r>
          </w:p>
          <w:p w14:paraId="230A8D20" w14:textId="77777777" w:rsidR="00574955" w:rsidRPr="00420129" w:rsidRDefault="00574955" w:rsidP="00883CE8">
            <w:pPr>
              <w:pStyle w:val="ListParagraph"/>
              <w:jc w:val="both"/>
              <w:rPr>
                <w:rFonts w:ascii="Avenir Next LT Pro" w:hAnsi="Avenir Next LT Pro"/>
              </w:rPr>
            </w:pPr>
          </w:p>
        </w:tc>
      </w:tr>
      <w:tr w:rsidR="00F025DE" w14:paraId="64A6D637" w14:textId="77777777" w:rsidTr="53C92742">
        <w:tc>
          <w:tcPr>
            <w:tcW w:w="5200" w:type="dxa"/>
            <w:shd w:val="clear" w:color="auto" w:fill="DAE8F8"/>
          </w:tcPr>
          <w:p w14:paraId="3B4DB5EE" w14:textId="77777777" w:rsidR="004150BD" w:rsidRPr="00420129" w:rsidRDefault="004150BD" w:rsidP="004150BD">
            <w:pPr>
              <w:jc w:val="both"/>
              <w:rPr>
                <w:rFonts w:ascii="Avenir Next LT Pro" w:eastAsia="Times New Roman" w:hAnsi="Avenir Next LT Pro" w:cs="Arial"/>
                <w:b/>
                <w:bCs/>
                <w:i/>
                <w:iCs/>
                <w:color w:val="000000"/>
                <w:lang w:eastAsia="en-GB"/>
              </w:rPr>
            </w:pPr>
            <w:r w:rsidRPr="00420129">
              <w:rPr>
                <w:rFonts w:ascii="Avenir Next LT Pro" w:eastAsia="Times New Roman" w:hAnsi="Avenir Next LT Pro" w:cs="Arial"/>
                <w:b/>
                <w:bCs/>
                <w:i/>
                <w:iCs/>
                <w:color w:val="000000" w:themeColor="text1"/>
                <w:lang w:eastAsia="en-GB"/>
              </w:rPr>
              <w:t>How is extra support allocated to students and how do they move between the different levels?</w:t>
            </w:r>
          </w:p>
          <w:p w14:paraId="300EE837" w14:textId="77777777" w:rsidR="002D3FCA" w:rsidRPr="00420129" w:rsidRDefault="002D3FCA">
            <w:pPr>
              <w:rPr>
                <w:rFonts w:ascii="Avenir Next LT Pro" w:hAnsi="Avenir Next LT Pro"/>
              </w:rPr>
            </w:pPr>
          </w:p>
        </w:tc>
        <w:tc>
          <w:tcPr>
            <w:tcW w:w="8748" w:type="dxa"/>
          </w:tcPr>
          <w:p w14:paraId="3DE6962F" w14:textId="77777777" w:rsidR="00DB30AC" w:rsidRPr="00DB30AC" w:rsidRDefault="00DB30AC" w:rsidP="00DB30AC">
            <w:pPr>
              <w:jc w:val="both"/>
              <w:rPr>
                <w:rFonts w:ascii="Avenir Next LT Pro" w:eastAsia="Times New Roman" w:hAnsi="Avenir Next LT Pro" w:cs="Arial"/>
                <w:lang w:eastAsia="en-GB"/>
              </w:rPr>
            </w:pPr>
            <w:r w:rsidRPr="00DB30AC">
              <w:rPr>
                <w:rFonts w:ascii="Avenir Next LT Pro" w:eastAsia="Times New Roman" w:hAnsi="Avenir Next LT Pro" w:cs="Arial"/>
                <w:lang w:eastAsia="en-GB"/>
              </w:rPr>
              <w:t>The Learning Support (SEND) team monitors students’ progress on an ongoing basis and makes decisions regarding the most appropriate level of support for each student. Decisions are informed by assessment data, classroom performance, professional observations, and consultation with teaching staff and parents. Support is allocated in a way that is responsive, proportionate and matched to individual need.</w:t>
            </w:r>
          </w:p>
          <w:p w14:paraId="014A5AA5" w14:textId="77777777" w:rsidR="00DB30AC" w:rsidRPr="00DB30AC" w:rsidRDefault="00DB30AC" w:rsidP="00DB30AC">
            <w:pPr>
              <w:jc w:val="both"/>
              <w:rPr>
                <w:rFonts w:ascii="Avenir Next LT Pro" w:eastAsia="Times New Roman" w:hAnsi="Avenir Next LT Pro" w:cs="Arial"/>
                <w:lang w:eastAsia="en-GB"/>
              </w:rPr>
            </w:pPr>
          </w:p>
          <w:p w14:paraId="521C6277" w14:textId="77777777" w:rsidR="00DB30AC" w:rsidRDefault="00DB30AC" w:rsidP="00DB30AC">
            <w:pPr>
              <w:jc w:val="both"/>
              <w:rPr>
                <w:rFonts w:ascii="Avenir Next LT Pro" w:eastAsia="Times New Roman" w:hAnsi="Avenir Next LT Pro" w:cs="Arial"/>
                <w:lang w:eastAsia="en-GB"/>
              </w:rPr>
            </w:pPr>
            <w:r w:rsidRPr="00DB30AC">
              <w:rPr>
                <w:rFonts w:ascii="Avenir Next LT Pro" w:eastAsia="Times New Roman" w:hAnsi="Avenir Next LT Pro" w:cs="Arial"/>
                <w:lang w:eastAsia="en-GB"/>
              </w:rPr>
              <w:t>As part of the graduated response, fixed</w:t>
            </w:r>
            <w:r w:rsidRPr="00DB30AC">
              <w:rPr>
                <w:rFonts w:ascii="Avenir Next LT Pro" w:eastAsia="Times New Roman" w:hAnsi="Avenir Next LT Pro" w:cs="Arial"/>
                <w:lang w:eastAsia="en-GB"/>
              </w:rPr>
              <w:noBreakHyphen/>
              <w:t>term, targeted interventions are typically the first level of additional support offered. Entry and exit assessments are used to evaluate the effectiveness of each intervention and to measure progress over time. Where a student makes appropriate progress, the intervention may be discontinued, and the student’s learning will continue to be monitored through high</w:t>
            </w:r>
            <w:r w:rsidRPr="00DB30AC">
              <w:rPr>
                <w:rFonts w:ascii="Avenir Next LT Pro" w:eastAsia="Times New Roman" w:hAnsi="Avenir Next LT Pro" w:cs="Arial"/>
                <w:lang w:eastAsia="en-GB"/>
              </w:rPr>
              <w:noBreakHyphen/>
              <w:t>quality teaching and routine assessment alongside peers.</w:t>
            </w:r>
          </w:p>
          <w:p w14:paraId="15E0E496" w14:textId="77777777" w:rsidR="00DB30AC" w:rsidRPr="00DB30AC" w:rsidRDefault="00DB30AC" w:rsidP="00DB30AC">
            <w:pPr>
              <w:jc w:val="both"/>
              <w:rPr>
                <w:rFonts w:ascii="Avenir Next LT Pro" w:eastAsia="Times New Roman" w:hAnsi="Avenir Next LT Pro" w:cs="Arial"/>
                <w:lang w:eastAsia="en-GB"/>
              </w:rPr>
            </w:pPr>
          </w:p>
          <w:p w14:paraId="25FA3D75" w14:textId="77777777" w:rsidR="00DB30AC" w:rsidRDefault="00DB30AC" w:rsidP="00DB30AC">
            <w:pPr>
              <w:jc w:val="both"/>
              <w:rPr>
                <w:rFonts w:ascii="Avenir Next LT Pro" w:eastAsia="Times New Roman" w:hAnsi="Avenir Next LT Pro" w:cs="Arial"/>
                <w:lang w:eastAsia="en-GB"/>
              </w:rPr>
            </w:pPr>
            <w:r w:rsidRPr="00DB30AC">
              <w:rPr>
                <w:rFonts w:ascii="Avenir Next LT Pro" w:eastAsia="Times New Roman" w:hAnsi="Avenir Next LT Pro" w:cs="Arial"/>
                <w:lang w:eastAsia="en-GB"/>
              </w:rPr>
              <w:t>Movement between levels of support is fluid and review</w:t>
            </w:r>
            <w:r w:rsidRPr="00DB30AC">
              <w:rPr>
                <w:rFonts w:ascii="Avenir Next LT Pro" w:eastAsia="Times New Roman" w:hAnsi="Avenir Next LT Pro" w:cs="Arial"/>
                <w:lang w:eastAsia="en-GB"/>
              </w:rPr>
              <w:noBreakHyphen/>
              <w:t>based. Where progress is limited, or where needs change, the level and type of provision may be adjusted following review and discussion with parents.</w:t>
            </w:r>
          </w:p>
          <w:p w14:paraId="04C023FA" w14:textId="77777777" w:rsidR="00DB30AC" w:rsidRPr="00DB30AC" w:rsidRDefault="00DB30AC" w:rsidP="00DB30AC">
            <w:pPr>
              <w:jc w:val="both"/>
              <w:rPr>
                <w:rFonts w:ascii="Avenir Next LT Pro" w:eastAsia="Times New Roman" w:hAnsi="Avenir Next LT Pro" w:cs="Arial"/>
                <w:lang w:eastAsia="en-GB"/>
              </w:rPr>
            </w:pPr>
          </w:p>
          <w:p w14:paraId="056C7311" w14:textId="77777777" w:rsidR="00DB30AC" w:rsidRPr="00DB30AC" w:rsidRDefault="00DB30AC" w:rsidP="00DB30AC">
            <w:pPr>
              <w:jc w:val="both"/>
              <w:rPr>
                <w:rFonts w:ascii="Avenir Next LT Pro" w:eastAsia="Times New Roman" w:hAnsi="Avenir Next LT Pro" w:cs="Arial"/>
                <w:lang w:eastAsia="en-GB"/>
              </w:rPr>
            </w:pPr>
            <w:r w:rsidRPr="00DB30AC">
              <w:rPr>
                <w:rFonts w:ascii="Avenir Next LT Pro" w:eastAsia="Times New Roman" w:hAnsi="Avenir Next LT Pro" w:cs="Arial"/>
                <w:lang w:eastAsia="en-GB"/>
              </w:rPr>
              <w:t>Examination Access Arrangements</w:t>
            </w:r>
          </w:p>
          <w:p w14:paraId="2C8706CE" w14:textId="77777777" w:rsidR="00DB30AC" w:rsidRPr="00DB30AC" w:rsidRDefault="00DB30AC" w:rsidP="00DB30AC">
            <w:pPr>
              <w:jc w:val="both"/>
              <w:rPr>
                <w:rFonts w:ascii="Avenir Next LT Pro" w:eastAsia="Times New Roman" w:hAnsi="Avenir Next LT Pro" w:cs="Arial"/>
                <w:lang w:eastAsia="en-GB"/>
              </w:rPr>
            </w:pPr>
            <w:r w:rsidRPr="00DB30AC">
              <w:rPr>
                <w:rFonts w:ascii="Avenir Next LT Pro" w:eastAsia="Times New Roman" w:hAnsi="Avenir Next LT Pro" w:cs="Arial"/>
                <w:lang w:eastAsia="en-GB"/>
              </w:rPr>
              <w:t>For students taking external examinations, the school’s Exams Access Arrangements Assessor assesses students in accordance with the published guidance of the Joint Council for Qualifications (JCQ) and, where applicable, the relevant awarding bodies, including Pearson, Cambridge, and the International Baccalaureate (IB).</w:t>
            </w:r>
          </w:p>
          <w:p w14:paraId="07939CF5" w14:textId="77777777" w:rsidR="00DB30AC" w:rsidRPr="00DB30AC" w:rsidRDefault="00DB30AC" w:rsidP="00DB30AC">
            <w:pPr>
              <w:jc w:val="both"/>
              <w:rPr>
                <w:rFonts w:ascii="Avenir Next LT Pro" w:eastAsia="Times New Roman" w:hAnsi="Avenir Next LT Pro" w:cs="Arial"/>
                <w:lang w:eastAsia="en-GB"/>
              </w:rPr>
            </w:pPr>
          </w:p>
          <w:p w14:paraId="531CC615" w14:textId="77777777" w:rsidR="00DB30AC" w:rsidRPr="00DB30AC" w:rsidRDefault="00DB30AC" w:rsidP="00DB30AC">
            <w:pPr>
              <w:jc w:val="both"/>
              <w:rPr>
                <w:rFonts w:ascii="Avenir Next LT Pro" w:eastAsia="Times New Roman" w:hAnsi="Avenir Next LT Pro" w:cs="Arial"/>
                <w:lang w:eastAsia="en-GB"/>
              </w:rPr>
            </w:pPr>
            <w:r w:rsidRPr="00DB30AC">
              <w:rPr>
                <w:rFonts w:ascii="Avenir Next LT Pro" w:eastAsia="Times New Roman" w:hAnsi="Avenir Next LT Pro" w:cs="Arial"/>
                <w:lang w:eastAsia="en-GB"/>
              </w:rPr>
              <w:t>Students are assessed in Year 9, in preparation for controlled assessments and modular examinations commencing in Year 10. While students may hold, or choose to commission, reports from external professionals recommending examination accommodations, access arrangements can only be approved where they reflect the student’s normal way of working and where there is a well</w:t>
            </w:r>
            <w:r w:rsidRPr="00DB30AC">
              <w:rPr>
                <w:rFonts w:ascii="Avenir Next LT Pro" w:eastAsia="Times New Roman" w:hAnsi="Avenir Next LT Pro" w:cs="Arial"/>
                <w:lang w:eastAsia="en-GB"/>
              </w:rPr>
              <w:noBreakHyphen/>
              <w:t>established history of need and support within school. All decisions are made in line with awarding body regulations to ensure compliance and fairness.</w:t>
            </w:r>
          </w:p>
          <w:p w14:paraId="3FAB3F69" w14:textId="77777777" w:rsidR="009E391F" w:rsidRPr="00DB30AC" w:rsidRDefault="009E391F" w:rsidP="00E27BAD">
            <w:pPr>
              <w:jc w:val="both"/>
              <w:rPr>
                <w:rFonts w:ascii="Avenir Next LT Pro" w:eastAsia="Times New Roman" w:hAnsi="Avenir Next LT Pro" w:cs="Arial"/>
                <w:lang w:eastAsia="en-GB"/>
              </w:rPr>
            </w:pPr>
          </w:p>
          <w:p w14:paraId="46EF47EB" w14:textId="77777777" w:rsidR="002D3FCA" w:rsidRPr="00DB30AC" w:rsidRDefault="002D3FCA" w:rsidP="00DB30AC">
            <w:pPr>
              <w:autoSpaceDE w:val="0"/>
              <w:autoSpaceDN w:val="0"/>
              <w:adjustRightInd w:val="0"/>
              <w:jc w:val="both"/>
              <w:rPr>
                <w:rFonts w:ascii="Avenir Next LT Pro" w:hAnsi="Avenir Next LT Pro"/>
              </w:rPr>
            </w:pPr>
          </w:p>
        </w:tc>
      </w:tr>
      <w:tr w:rsidR="00F025DE" w14:paraId="10E199DF" w14:textId="77777777" w:rsidTr="53C92742">
        <w:tc>
          <w:tcPr>
            <w:tcW w:w="5200" w:type="dxa"/>
            <w:shd w:val="clear" w:color="auto" w:fill="D9E2F3" w:themeFill="accent1" w:themeFillTint="33"/>
          </w:tcPr>
          <w:p w14:paraId="098BD0F5" w14:textId="635D2B10" w:rsidR="00EC62A0" w:rsidRPr="00420129" w:rsidRDefault="00EC62A0" w:rsidP="3F0CCA2E">
            <w:pPr>
              <w:jc w:val="both"/>
              <w:rPr>
                <w:rFonts w:ascii="Avenir Next LT Pro" w:eastAsia="Times New Roman" w:hAnsi="Avenir Next LT Pro" w:cs="Tahoma"/>
                <w:b/>
                <w:bCs/>
                <w:i/>
                <w:iCs/>
                <w:lang w:eastAsia="en-GB"/>
              </w:rPr>
            </w:pPr>
            <w:r w:rsidRPr="00420129">
              <w:rPr>
                <w:rFonts w:ascii="Avenir Next LT Pro" w:eastAsia="Times New Roman" w:hAnsi="Avenir Next LT Pro" w:cs="Tahoma"/>
                <w:b/>
                <w:bCs/>
                <w:i/>
                <w:iCs/>
                <w:lang w:eastAsia="en-GB"/>
              </w:rPr>
              <w:t xml:space="preserve">What resources are available for students with SEND at the Royal High </w:t>
            </w:r>
            <w:r w:rsidR="059CEB9B" w:rsidRPr="00420129">
              <w:rPr>
                <w:rFonts w:ascii="Avenir Next LT Pro" w:eastAsia="Times New Roman" w:hAnsi="Avenir Next LT Pro" w:cs="Tahoma"/>
                <w:b/>
                <w:bCs/>
                <w:i/>
                <w:iCs/>
                <w:lang w:eastAsia="en-GB"/>
              </w:rPr>
              <w:t>Bath</w:t>
            </w:r>
            <w:r w:rsidRPr="00420129">
              <w:rPr>
                <w:rFonts w:ascii="Avenir Next LT Pro" w:eastAsia="Times New Roman" w:hAnsi="Avenir Next LT Pro" w:cs="Tahoma"/>
                <w:b/>
                <w:bCs/>
                <w:i/>
                <w:iCs/>
                <w:lang w:eastAsia="en-GB"/>
              </w:rPr>
              <w:t>?</w:t>
            </w:r>
          </w:p>
          <w:p w14:paraId="5C1AFE15" w14:textId="77777777" w:rsidR="002D3FCA" w:rsidRPr="00420129" w:rsidRDefault="002D3FCA">
            <w:pPr>
              <w:rPr>
                <w:rFonts w:ascii="Avenir Next LT Pro" w:hAnsi="Avenir Next LT Pro"/>
              </w:rPr>
            </w:pPr>
          </w:p>
        </w:tc>
        <w:tc>
          <w:tcPr>
            <w:tcW w:w="8748" w:type="dxa"/>
          </w:tcPr>
          <w:p w14:paraId="15ED04C7" w14:textId="77777777" w:rsidR="007E770B" w:rsidRDefault="007E770B" w:rsidP="007E770B">
            <w:pPr>
              <w:jc w:val="both"/>
              <w:rPr>
                <w:rFonts w:ascii="Avenir Next LT Pro" w:eastAsia="Times New Roman" w:hAnsi="Avenir Next LT Pro" w:cs="Tahoma"/>
                <w:lang w:eastAsia="en-GB"/>
              </w:rPr>
            </w:pPr>
            <w:r w:rsidRPr="007E770B">
              <w:rPr>
                <w:rFonts w:ascii="Avenir Next LT Pro" w:eastAsia="Times New Roman" w:hAnsi="Avenir Next LT Pro" w:cs="Tahoma"/>
                <w:lang w:eastAsia="en-GB"/>
              </w:rPr>
              <w:t>The Learning Support Department works closely with pastoral staff to support students’ social, emotional development and wellbeing. Staff are experienced in recognising the additional challenges that some students with SEND may face and work collaboratively to provide appropriate support.</w:t>
            </w:r>
          </w:p>
          <w:p w14:paraId="71251A58" w14:textId="77777777" w:rsidR="007E770B" w:rsidRPr="007E770B" w:rsidRDefault="007E770B" w:rsidP="007E770B">
            <w:pPr>
              <w:jc w:val="both"/>
              <w:rPr>
                <w:rFonts w:ascii="Avenir Next LT Pro" w:eastAsia="Times New Roman" w:hAnsi="Avenir Next LT Pro" w:cs="Tahoma"/>
                <w:lang w:eastAsia="en-GB"/>
              </w:rPr>
            </w:pPr>
          </w:p>
          <w:p w14:paraId="40DD10EC" w14:textId="77777777" w:rsidR="007E770B" w:rsidRDefault="007E770B" w:rsidP="007E770B">
            <w:pPr>
              <w:jc w:val="both"/>
              <w:rPr>
                <w:rFonts w:ascii="Avenir Next LT Pro" w:eastAsia="Times New Roman" w:hAnsi="Avenir Next LT Pro" w:cs="Tahoma"/>
                <w:lang w:eastAsia="en-GB"/>
              </w:rPr>
            </w:pPr>
            <w:r w:rsidRPr="007E770B">
              <w:rPr>
                <w:rFonts w:ascii="Avenir Next LT Pro" w:eastAsia="Times New Roman" w:hAnsi="Avenir Next LT Pro" w:cs="Tahoma"/>
                <w:lang w:eastAsia="en-GB"/>
              </w:rPr>
              <w:t>All students have access to a strong pastoral structure, including their form or class tutor and Head of Year. Where appropriate, additional support may be provided through the school’s medical team, including counselling services.</w:t>
            </w:r>
          </w:p>
          <w:p w14:paraId="72DFD3A2" w14:textId="77777777" w:rsidR="007E770B" w:rsidRPr="007E770B" w:rsidRDefault="007E770B" w:rsidP="007E770B">
            <w:pPr>
              <w:jc w:val="both"/>
              <w:rPr>
                <w:rFonts w:ascii="Avenir Next LT Pro" w:eastAsia="Times New Roman" w:hAnsi="Avenir Next LT Pro" w:cs="Tahoma"/>
                <w:lang w:eastAsia="en-GB"/>
              </w:rPr>
            </w:pPr>
          </w:p>
          <w:p w14:paraId="7BDF0446" w14:textId="77777777" w:rsidR="007E770B" w:rsidRDefault="007E770B" w:rsidP="007E770B">
            <w:pPr>
              <w:jc w:val="both"/>
              <w:rPr>
                <w:rFonts w:ascii="Avenir Next LT Pro" w:eastAsia="Times New Roman" w:hAnsi="Avenir Next LT Pro" w:cs="Tahoma"/>
                <w:lang w:eastAsia="en-GB"/>
              </w:rPr>
            </w:pPr>
            <w:r w:rsidRPr="007E770B">
              <w:rPr>
                <w:rFonts w:ascii="Avenir Next LT Pro" w:eastAsia="Times New Roman" w:hAnsi="Avenir Next LT Pro" w:cs="Tahoma"/>
                <w:lang w:eastAsia="en-GB"/>
              </w:rPr>
              <w:t>Each Key Stage holds regular Learning Support meetings to review the progress of students with SEND and to evaluate the effectiveness of interventions, ensuring provision remains responsive and well</w:t>
            </w:r>
            <w:r w:rsidRPr="007E770B">
              <w:rPr>
                <w:rFonts w:ascii="Avenir Next LT Pro" w:eastAsia="Times New Roman" w:hAnsi="Avenir Next LT Pro" w:cs="Tahoma"/>
                <w:lang w:eastAsia="en-GB"/>
              </w:rPr>
              <w:noBreakHyphen/>
              <w:t>coordinated.</w:t>
            </w:r>
          </w:p>
          <w:p w14:paraId="3371F245" w14:textId="77777777" w:rsidR="007E770B" w:rsidRPr="007E770B" w:rsidRDefault="007E770B" w:rsidP="007E770B">
            <w:pPr>
              <w:jc w:val="both"/>
              <w:rPr>
                <w:rFonts w:ascii="Avenir Next LT Pro" w:eastAsia="Times New Roman" w:hAnsi="Avenir Next LT Pro" w:cs="Tahoma"/>
                <w:lang w:eastAsia="en-GB"/>
              </w:rPr>
            </w:pPr>
          </w:p>
          <w:p w14:paraId="35B3E9C4" w14:textId="77777777" w:rsidR="007E770B" w:rsidRDefault="007E770B" w:rsidP="007E770B">
            <w:pPr>
              <w:jc w:val="both"/>
              <w:rPr>
                <w:rFonts w:ascii="Avenir Next LT Pro" w:eastAsia="Times New Roman" w:hAnsi="Avenir Next LT Pro" w:cs="Tahoma"/>
                <w:lang w:eastAsia="en-GB"/>
              </w:rPr>
            </w:pPr>
            <w:r w:rsidRPr="007E770B">
              <w:rPr>
                <w:rFonts w:ascii="Avenir Next LT Pro" w:eastAsia="Times New Roman" w:hAnsi="Avenir Next LT Pro" w:cs="Tahoma"/>
                <w:lang w:eastAsia="en-GB"/>
              </w:rPr>
              <w:t>The school offers a wide range of support resources, including:</w:t>
            </w:r>
          </w:p>
          <w:p w14:paraId="75A66A68" w14:textId="77777777" w:rsidR="007E770B" w:rsidRPr="007E770B" w:rsidRDefault="007E770B" w:rsidP="007E770B">
            <w:pPr>
              <w:jc w:val="both"/>
              <w:rPr>
                <w:rFonts w:ascii="Avenir Next LT Pro" w:eastAsia="Times New Roman" w:hAnsi="Avenir Next LT Pro" w:cs="Tahoma"/>
                <w:lang w:eastAsia="en-GB"/>
              </w:rPr>
            </w:pPr>
          </w:p>
          <w:p w14:paraId="521BD340" w14:textId="77777777" w:rsidR="007E770B" w:rsidRPr="007E770B" w:rsidRDefault="007E770B" w:rsidP="007E770B">
            <w:pPr>
              <w:numPr>
                <w:ilvl w:val="0"/>
                <w:numId w:val="7"/>
              </w:numPr>
              <w:jc w:val="both"/>
              <w:rPr>
                <w:rFonts w:ascii="Avenir Next LT Pro" w:eastAsia="Times New Roman" w:hAnsi="Avenir Next LT Pro" w:cs="Tahoma"/>
                <w:lang w:eastAsia="en-GB"/>
              </w:rPr>
            </w:pPr>
            <w:r w:rsidRPr="007E770B">
              <w:rPr>
                <w:rFonts w:ascii="Avenir Next LT Pro" w:eastAsia="Times New Roman" w:hAnsi="Avenir Next LT Pro" w:cs="Tahoma"/>
                <w:lang w:eastAsia="en-GB"/>
              </w:rPr>
              <w:t xml:space="preserve">A medical team who </w:t>
            </w:r>
            <w:proofErr w:type="gramStart"/>
            <w:r w:rsidRPr="007E770B">
              <w:rPr>
                <w:rFonts w:ascii="Avenir Next LT Pro" w:eastAsia="Times New Roman" w:hAnsi="Avenir Next LT Pro" w:cs="Tahoma"/>
                <w:lang w:eastAsia="en-GB"/>
              </w:rPr>
              <w:t>liaise</w:t>
            </w:r>
            <w:proofErr w:type="gramEnd"/>
            <w:r w:rsidRPr="007E770B">
              <w:rPr>
                <w:rFonts w:ascii="Avenir Next LT Pro" w:eastAsia="Times New Roman" w:hAnsi="Avenir Next LT Pro" w:cs="Tahoma"/>
                <w:lang w:eastAsia="en-GB"/>
              </w:rPr>
              <w:t xml:space="preserve"> with Learning Support and create individual medical care plans</w:t>
            </w:r>
          </w:p>
          <w:p w14:paraId="1084304B" w14:textId="0C4D191C" w:rsidR="007E770B" w:rsidRPr="007E770B" w:rsidRDefault="007E770B" w:rsidP="007E770B">
            <w:pPr>
              <w:numPr>
                <w:ilvl w:val="0"/>
                <w:numId w:val="7"/>
              </w:numPr>
              <w:jc w:val="both"/>
              <w:rPr>
                <w:rFonts w:ascii="Avenir Next LT Pro" w:eastAsia="Times New Roman" w:hAnsi="Avenir Next LT Pro" w:cs="Tahoma"/>
                <w:lang w:eastAsia="en-GB"/>
              </w:rPr>
            </w:pPr>
            <w:r w:rsidRPr="007E770B">
              <w:rPr>
                <w:rFonts w:ascii="Avenir Next LT Pro" w:eastAsia="Times New Roman" w:hAnsi="Avenir Next LT Pro" w:cs="Tahoma"/>
                <w:lang w:eastAsia="en-GB"/>
              </w:rPr>
              <w:t>On</w:t>
            </w:r>
            <w:r w:rsidRPr="007E770B">
              <w:rPr>
                <w:rFonts w:ascii="Avenir Next LT Pro" w:eastAsia="Times New Roman" w:hAnsi="Avenir Next LT Pro" w:cs="Tahoma"/>
                <w:lang w:eastAsia="en-GB"/>
              </w:rPr>
              <w:noBreakHyphen/>
              <w:t xml:space="preserve">site counsellors </w:t>
            </w:r>
          </w:p>
          <w:p w14:paraId="3A3D7241" w14:textId="04C90E6F" w:rsidR="007E770B" w:rsidRPr="007E770B" w:rsidRDefault="007E770B" w:rsidP="007E770B">
            <w:pPr>
              <w:numPr>
                <w:ilvl w:val="0"/>
                <w:numId w:val="7"/>
              </w:numPr>
              <w:jc w:val="both"/>
              <w:rPr>
                <w:rFonts w:ascii="Avenir Next LT Pro" w:eastAsia="Times New Roman" w:hAnsi="Avenir Next LT Pro" w:cs="Tahoma"/>
                <w:lang w:eastAsia="en-GB"/>
              </w:rPr>
            </w:pPr>
            <w:r w:rsidRPr="007E770B">
              <w:rPr>
                <w:rFonts w:ascii="Avenir Next LT Pro" w:eastAsia="Times New Roman" w:hAnsi="Avenir Next LT Pro" w:cs="Tahoma"/>
                <w:lang w:eastAsia="en-GB"/>
              </w:rPr>
              <w:t>Targeted wellbeing and social development programmes, including ELSA</w:t>
            </w:r>
          </w:p>
          <w:p w14:paraId="62550C9D" w14:textId="77777777" w:rsidR="007E770B" w:rsidRDefault="007E770B" w:rsidP="007E770B">
            <w:pPr>
              <w:numPr>
                <w:ilvl w:val="0"/>
                <w:numId w:val="7"/>
              </w:numPr>
              <w:jc w:val="both"/>
              <w:rPr>
                <w:rFonts w:ascii="Avenir Next LT Pro" w:eastAsia="Times New Roman" w:hAnsi="Avenir Next LT Pro" w:cs="Tahoma"/>
                <w:lang w:eastAsia="en-GB"/>
              </w:rPr>
            </w:pPr>
            <w:r w:rsidRPr="007E770B">
              <w:rPr>
                <w:rFonts w:ascii="Avenir Next LT Pro" w:eastAsia="Times New Roman" w:hAnsi="Avenir Next LT Pro" w:cs="Tahoma"/>
                <w:lang w:eastAsia="en-GB"/>
              </w:rPr>
              <w:t>Teaching Assistants providing in</w:t>
            </w:r>
            <w:r w:rsidRPr="007E770B">
              <w:rPr>
                <w:rFonts w:ascii="Avenir Next LT Pro" w:eastAsia="Times New Roman" w:hAnsi="Avenir Next LT Pro" w:cs="Tahoma"/>
                <w:lang w:eastAsia="en-GB"/>
              </w:rPr>
              <w:noBreakHyphen/>
              <w:t>class and intervention support</w:t>
            </w:r>
          </w:p>
          <w:p w14:paraId="1FE4F2DB" w14:textId="77777777" w:rsidR="007E770B" w:rsidRPr="007E770B" w:rsidRDefault="007E770B" w:rsidP="007E770B">
            <w:pPr>
              <w:ind w:left="720"/>
              <w:jc w:val="both"/>
              <w:rPr>
                <w:rFonts w:ascii="Avenir Next LT Pro" w:eastAsia="Times New Roman" w:hAnsi="Avenir Next LT Pro" w:cs="Tahoma"/>
                <w:lang w:eastAsia="en-GB"/>
              </w:rPr>
            </w:pPr>
          </w:p>
          <w:p w14:paraId="73D1DD8A" w14:textId="77777777" w:rsidR="007E770B" w:rsidRDefault="007E770B" w:rsidP="007E770B">
            <w:pPr>
              <w:jc w:val="both"/>
              <w:rPr>
                <w:rFonts w:ascii="Avenir Next LT Pro" w:eastAsia="Times New Roman" w:hAnsi="Avenir Next LT Pro" w:cs="Tahoma"/>
                <w:lang w:eastAsia="en-GB"/>
              </w:rPr>
            </w:pPr>
            <w:r w:rsidRPr="007E770B">
              <w:rPr>
                <w:rFonts w:ascii="Avenir Next LT Pro" w:eastAsia="Times New Roman" w:hAnsi="Avenir Next LT Pro" w:cs="Tahoma"/>
                <w:lang w:eastAsia="en-GB"/>
              </w:rPr>
              <w:t>Specialist learning resources include multi</w:t>
            </w:r>
            <w:r w:rsidRPr="007E770B">
              <w:rPr>
                <w:rFonts w:ascii="Avenir Next LT Pro" w:eastAsia="Times New Roman" w:hAnsi="Avenir Next LT Pro" w:cs="Tahoma"/>
                <w:lang w:eastAsia="en-GB"/>
              </w:rPr>
              <w:noBreakHyphen/>
              <w:t>sensory literacy and numeracy programmes, memory, concentration and social skills interventions, and access to assistive technology such as software, audiobooks and iPads. The Prep School also uses sound</w:t>
            </w:r>
            <w:r w:rsidRPr="007E770B">
              <w:rPr>
                <w:rFonts w:ascii="Avenir Next LT Pro" w:eastAsia="Times New Roman" w:hAnsi="Avenir Next LT Pro" w:cs="Tahoma"/>
                <w:lang w:eastAsia="en-GB"/>
              </w:rPr>
              <w:noBreakHyphen/>
              <w:t>absorbing materials and visual supports to enhance learning environments.</w:t>
            </w:r>
          </w:p>
          <w:p w14:paraId="5FFA4D50" w14:textId="77777777" w:rsidR="007E770B" w:rsidRPr="007E770B" w:rsidRDefault="007E770B" w:rsidP="007E770B">
            <w:pPr>
              <w:jc w:val="both"/>
              <w:rPr>
                <w:rFonts w:ascii="Avenir Next LT Pro" w:eastAsia="Times New Roman" w:hAnsi="Avenir Next LT Pro" w:cs="Tahoma"/>
                <w:lang w:eastAsia="en-GB"/>
              </w:rPr>
            </w:pPr>
          </w:p>
          <w:p w14:paraId="552CF6A9" w14:textId="79D93E9D" w:rsidR="007E770B" w:rsidRPr="007E770B" w:rsidRDefault="007E770B" w:rsidP="007E770B">
            <w:pPr>
              <w:jc w:val="both"/>
              <w:rPr>
                <w:rFonts w:ascii="Avenir Next LT Pro" w:eastAsia="Times New Roman" w:hAnsi="Avenir Next LT Pro" w:cs="Tahoma"/>
                <w:lang w:eastAsia="en-GB"/>
              </w:rPr>
            </w:pPr>
            <w:r w:rsidRPr="007E770B">
              <w:rPr>
                <w:rFonts w:ascii="Avenir Next LT Pro" w:eastAsia="Times New Roman" w:hAnsi="Avenir Next LT Pro" w:cs="Tahoma"/>
                <w:lang w:eastAsia="en-GB"/>
              </w:rPr>
              <w:t>A wide range of lunchtime and after</w:t>
            </w:r>
            <w:r w:rsidRPr="007E770B">
              <w:rPr>
                <w:rFonts w:ascii="Avenir Next LT Pro" w:eastAsia="Times New Roman" w:hAnsi="Avenir Next LT Pro" w:cs="Tahoma"/>
                <w:lang w:eastAsia="en-GB"/>
              </w:rPr>
              <w:noBreakHyphen/>
              <w:t xml:space="preserve">school clubs is available to all students. </w:t>
            </w:r>
            <w:r>
              <w:rPr>
                <w:rFonts w:ascii="Avenir Next LT Pro" w:eastAsia="Times New Roman" w:hAnsi="Avenir Next LT Pro" w:cs="Tahoma"/>
                <w:lang w:eastAsia="en-GB"/>
              </w:rPr>
              <w:t xml:space="preserve">For our older </w:t>
            </w:r>
            <w:proofErr w:type="spellStart"/>
            <w:r>
              <w:rPr>
                <w:rFonts w:ascii="Avenir Next LT Pro" w:eastAsia="Times New Roman" w:hAnsi="Avenir Next LT Pro" w:cs="Tahoma"/>
                <w:lang w:eastAsia="en-GB"/>
              </w:rPr>
              <w:t>firls</w:t>
            </w:r>
            <w:proofErr w:type="spellEnd"/>
            <w:r w:rsidRPr="007E770B">
              <w:rPr>
                <w:rFonts w:ascii="Avenir Next LT Pro" w:eastAsia="Times New Roman" w:hAnsi="Avenir Next LT Pro" w:cs="Tahoma"/>
                <w:lang w:eastAsia="en-GB"/>
              </w:rPr>
              <w:t xml:space="preserve"> academic support clubs and small focus groups support key skills, and Sixth Form students may book learning support sessions as needed. In exceptional circumstances, flexible or reduced timetables may be implemented to support wellbeing and participation.</w:t>
            </w:r>
          </w:p>
          <w:p w14:paraId="12924805" w14:textId="77777777" w:rsidR="002D3FCA" w:rsidRPr="00420129" w:rsidRDefault="002D3FCA" w:rsidP="006103AC">
            <w:pPr>
              <w:jc w:val="both"/>
              <w:rPr>
                <w:rFonts w:ascii="Avenir Next LT Pro" w:hAnsi="Avenir Next LT Pro"/>
              </w:rPr>
            </w:pPr>
          </w:p>
        </w:tc>
      </w:tr>
      <w:tr w:rsidR="00F025DE" w14:paraId="12066CD4" w14:textId="77777777" w:rsidTr="53C92742">
        <w:tc>
          <w:tcPr>
            <w:tcW w:w="5200" w:type="dxa"/>
            <w:shd w:val="clear" w:color="auto" w:fill="D9E2F3" w:themeFill="accent1" w:themeFillTint="33"/>
          </w:tcPr>
          <w:p w14:paraId="1652BCA2" w14:textId="4C06F730" w:rsidR="00A70811" w:rsidRPr="00420129" w:rsidRDefault="00A70811" w:rsidP="3F0CCA2E">
            <w:pPr>
              <w:jc w:val="both"/>
              <w:rPr>
                <w:rFonts w:ascii="Avenir Next LT Pro" w:eastAsia="Times New Roman" w:hAnsi="Avenir Next LT Pro" w:cs="Arial"/>
                <w:b/>
                <w:bCs/>
                <w:i/>
                <w:iCs/>
                <w:color w:val="000000"/>
                <w:lang w:eastAsia="en-GB"/>
              </w:rPr>
            </w:pPr>
            <w:r w:rsidRPr="00420129">
              <w:rPr>
                <w:rFonts w:ascii="Avenir Next LT Pro" w:eastAsia="Times New Roman" w:hAnsi="Avenir Next LT Pro" w:cs="Arial"/>
                <w:b/>
                <w:bCs/>
                <w:i/>
                <w:iCs/>
                <w:color w:val="000000" w:themeColor="text1"/>
                <w:lang w:eastAsia="en-GB"/>
              </w:rPr>
              <w:t xml:space="preserve">Who are the other people providing services to children with SEND in the Royal High </w:t>
            </w:r>
            <w:r w:rsidR="5970A0ED" w:rsidRPr="00420129">
              <w:rPr>
                <w:rFonts w:ascii="Avenir Next LT Pro" w:eastAsia="Times New Roman" w:hAnsi="Avenir Next LT Pro" w:cs="Arial"/>
                <w:b/>
                <w:bCs/>
                <w:i/>
                <w:iCs/>
                <w:color w:val="000000" w:themeColor="text1"/>
                <w:lang w:eastAsia="en-GB"/>
              </w:rPr>
              <w:t>Bath</w:t>
            </w:r>
            <w:r w:rsidRPr="00420129">
              <w:rPr>
                <w:rFonts w:ascii="Avenir Next LT Pro" w:eastAsia="Times New Roman" w:hAnsi="Avenir Next LT Pro" w:cs="Arial"/>
                <w:b/>
                <w:bCs/>
                <w:i/>
                <w:iCs/>
                <w:color w:val="000000" w:themeColor="text1"/>
                <w:lang w:eastAsia="en-GB"/>
              </w:rPr>
              <w:t>?</w:t>
            </w:r>
          </w:p>
          <w:p w14:paraId="342528C9" w14:textId="77777777" w:rsidR="002D3FCA" w:rsidRPr="00420129" w:rsidRDefault="002D3FCA">
            <w:pPr>
              <w:rPr>
                <w:rFonts w:ascii="Avenir Next LT Pro" w:hAnsi="Avenir Next LT Pro"/>
              </w:rPr>
            </w:pPr>
          </w:p>
        </w:tc>
        <w:tc>
          <w:tcPr>
            <w:tcW w:w="8748" w:type="dxa"/>
          </w:tcPr>
          <w:p w14:paraId="2FD16E96" w14:textId="77777777" w:rsidR="00043354" w:rsidRDefault="00043354" w:rsidP="00043354">
            <w:pPr>
              <w:jc w:val="both"/>
              <w:rPr>
                <w:rFonts w:ascii="Avenir Next LT Pro" w:hAnsi="Avenir Next LT Pro"/>
              </w:rPr>
            </w:pPr>
            <w:r w:rsidRPr="00043354">
              <w:rPr>
                <w:rFonts w:ascii="Avenir Next LT Pro" w:hAnsi="Avenir Next LT Pro"/>
              </w:rPr>
              <w:t>Students with SEND are supported by a range of trained and experienced staff within the school.</w:t>
            </w:r>
          </w:p>
          <w:p w14:paraId="3374A7EF" w14:textId="77777777" w:rsidR="00043354" w:rsidRPr="00043354" w:rsidRDefault="00043354" w:rsidP="00043354">
            <w:pPr>
              <w:jc w:val="both"/>
              <w:rPr>
                <w:rFonts w:ascii="Avenir Next LT Pro" w:hAnsi="Avenir Next LT Pro"/>
              </w:rPr>
            </w:pPr>
          </w:p>
          <w:p w14:paraId="108C3129" w14:textId="645E69E6" w:rsidR="00043354" w:rsidRDefault="00043354" w:rsidP="00043354">
            <w:pPr>
              <w:numPr>
                <w:ilvl w:val="0"/>
                <w:numId w:val="8"/>
              </w:numPr>
              <w:jc w:val="both"/>
              <w:rPr>
                <w:rFonts w:ascii="Avenir Next LT Pro" w:hAnsi="Avenir Next LT Pro"/>
              </w:rPr>
            </w:pPr>
            <w:r w:rsidRPr="00043354">
              <w:rPr>
                <w:rFonts w:ascii="Avenir Next LT Pro" w:hAnsi="Avenir Next LT Pro"/>
              </w:rPr>
              <w:t xml:space="preserve">The school has a qualified Exams Access Arrangements </w:t>
            </w:r>
            <w:proofErr w:type="gramStart"/>
            <w:r w:rsidRPr="00043354">
              <w:rPr>
                <w:rFonts w:ascii="Avenir Next LT Pro" w:hAnsi="Avenir Next LT Pro"/>
              </w:rPr>
              <w:t xml:space="preserve">Assessor </w:t>
            </w:r>
            <w:r>
              <w:rPr>
                <w:rFonts w:ascii="Avenir Next LT Pro" w:hAnsi="Avenir Next LT Pro"/>
              </w:rPr>
              <w:t xml:space="preserve"> (</w:t>
            </w:r>
            <w:proofErr w:type="gramEnd"/>
            <w:r>
              <w:rPr>
                <w:rFonts w:ascii="Avenir Next LT Pro" w:hAnsi="Avenir Next LT Pro"/>
              </w:rPr>
              <w:t xml:space="preserve">Alison Parr) </w:t>
            </w:r>
            <w:r w:rsidRPr="00043354">
              <w:rPr>
                <w:rFonts w:ascii="Avenir Next LT Pro" w:hAnsi="Avenir Next LT Pro"/>
              </w:rPr>
              <w:t>with Level 7 specialist qualifications. The assessor is responsible for screening students, gathering evidence from teachers and external professionals, and determining need in line with awarding</w:t>
            </w:r>
            <w:r w:rsidRPr="00043354">
              <w:rPr>
                <w:rFonts w:ascii="Avenir Next LT Pro" w:hAnsi="Avenir Next LT Pro"/>
              </w:rPr>
              <w:noBreakHyphen/>
              <w:t xml:space="preserve">body regulations. Exam access arrangements are only applied for where there is clear evidence of need and where adjustments reflect the student’s </w:t>
            </w:r>
            <w:r w:rsidRPr="00043354">
              <w:rPr>
                <w:rFonts w:ascii="Avenir Next LT Pro" w:hAnsi="Avenir Next LT Pro"/>
                <w:i/>
                <w:iCs/>
              </w:rPr>
              <w:t>normal way of working</w:t>
            </w:r>
            <w:r w:rsidRPr="00043354">
              <w:rPr>
                <w:rFonts w:ascii="Avenir Next LT Pro" w:hAnsi="Avenir Next LT Pro"/>
              </w:rPr>
              <w:t>. External reports do not automatically guarantee exam adjustments, and parents are encouraged to contact the Learning Support Department for advice if they are considering a private assessment.</w:t>
            </w:r>
          </w:p>
          <w:p w14:paraId="5B02D682" w14:textId="77777777" w:rsidR="00043354" w:rsidRDefault="00043354" w:rsidP="00043354">
            <w:pPr>
              <w:ind w:left="720"/>
              <w:jc w:val="both"/>
              <w:rPr>
                <w:rFonts w:ascii="Avenir Next LT Pro" w:hAnsi="Avenir Next LT Pro"/>
              </w:rPr>
            </w:pPr>
          </w:p>
          <w:p w14:paraId="5F9231D4" w14:textId="58C4E303" w:rsidR="00043354" w:rsidRDefault="00043354" w:rsidP="00043354">
            <w:pPr>
              <w:numPr>
                <w:ilvl w:val="0"/>
                <w:numId w:val="8"/>
              </w:numPr>
              <w:jc w:val="both"/>
              <w:rPr>
                <w:rFonts w:ascii="Avenir Next LT Pro" w:hAnsi="Avenir Next LT Pro"/>
              </w:rPr>
            </w:pPr>
            <w:r>
              <w:rPr>
                <w:rFonts w:ascii="Avenir Next LT Pro" w:hAnsi="Avenir Next LT Pro"/>
              </w:rPr>
              <w:t xml:space="preserve">We have specialist Learning Support teachers who teach 1:1 </w:t>
            </w:r>
            <w:proofErr w:type="gramStart"/>
            <w:r>
              <w:rPr>
                <w:rFonts w:ascii="Avenir Next LT Pro" w:hAnsi="Avenir Next LT Pro"/>
              </w:rPr>
              <w:t>lessons</w:t>
            </w:r>
            <w:proofErr w:type="gramEnd"/>
            <w:r>
              <w:rPr>
                <w:rFonts w:ascii="Avenir Next LT Pro" w:hAnsi="Avenir Next LT Pro"/>
              </w:rPr>
              <w:t xml:space="preserve"> with individual students and small group lessons in specific subjects, such as English</w:t>
            </w:r>
          </w:p>
          <w:p w14:paraId="6E88C7A1" w14:textId="77777777" w:rsidR="00043354" w:rsidRPr="00043354" w:rsidRDefault="00043354" w:rsidP="00043354">
            <w:pPr>
              <w:ind w:left="720"/>
              <w:jc w:val="both"/>
              <w:rPr>
                <w:rFonts w:ascii="Avenir Next LT Pro" w:hAnsi="Avenir Next LT Pro"/>
              </w:rPr>
            </w:pPr>
          </w:p>
          <w:p w14:paraId="6D469C00" w14:textId="77777777" w:rsidR="00043354" w:rsidRDefault="00043354" w:rsidP="00043354">
            <w:pPr>
              <w:numPr>
                <w:ilvl w:val="0"/>
                <w:numId w:val="8"/>
              </w:numPr>
              <w:jc w:val="both"/>
              <w:rPr>
                <w:rFonts w:ascii="Avenir Next LT Pro" w:hAnsi="Avenir Next LT Pro"/>
              </w:rPr>
            </w:pPr>
            <w:r w:rsidRPr="00043354">
              <w:rPr>
                <w:rFonts w:ascii="Avenir Next LT Pro" w:hAnsi="Avenir Next LT Pro"/>
              </w:rPr>
              <w:t>A team of skilled Teaching Assistants supports students individually or in small groups, according to identified need and available resources. Teaching Assistants work closely with class teachers and the Learning Support Department to ensure support is well targeted and effective.</w:t>
            </w:r>
          </w:p>
          <w:p w14:paraId="5A5663B3" w14:textId="77777777" w:rsidR="00043354" w:rsidRPr="00043354" w:rsidRDefault="00043354" w:rsidP="00043354">
            <w:pPr>
              <w:ind w:left="720"/>
              <w:jc w:val="both"/>
              <w:rPr>
                <w:rFonts w:ascii="Avenir Next LT Pro" w:hAnsi="Avenir Next LT Pro"/>
              </w:rPr>
            </w:pPr>
          </w:p>
          <w:p w14:paraId="48DBAF59" w14:textId="77777777" w:rsidR="00043354" w:rsidRDefault="00043354" w:rsidP="00043354">
            <w:pPr>
              <w:numPr>
                <w:ilvl w:val="0"/>
                <w:numId w:val="8"/>
              </w:numPr>
              <w:jc w:val="both"/>
              <w:rPr>
                <w:rFonts w:ascii="Avenir Next LT Pro" w:hAnsi="Avenir Next LT Pro"/>
              </w:rPr>
            </w:pPr>
            <w:r w:rsidRPr="00043354">
              <w:rPr>
                <w:rFonts w:ascii="Avenir Next LT Pro" w:hAnsi="Avenir Next LT Pro"/>
              </w:rPr>
              <w:t>Medical and counselling services are available, including on</w:t>
            </w:r>
            <w:r w:rsidRPr="00043354">
              <w:rPr>
                <w:rFonts w:ascii="Avenir Next LT Pro" w:hAnsi="Avenir Next LT Pro"/>
              </w:rPr>
              <w:noBreakHyphen/>
              <w:t>site counselling and wellbeing provision. Students may also be supported by external services where appropriate. Provision is coordinated carefully, including for boarding students, with close communication between departments.</w:t>
            </w:r>
          </w:p>
          <w:p w14:paraId="1F3A04A4" w14:textId="77777777" w:rsidR="00043354" w:rsidRPr="00043354" w:rsidRDefault="00043354" w:rsidP="00043354">
            <w:pPr>
              <w:ind w:left="720"/>
              <w:jc w:val="both"/>
              <w:rPr>
                <w:rFonts w:ascii="Avenir Next LT Pro" w:hAnsi="Avenir Next LT Pro"/>
              </w:rPr>
            </w:pPr>
          </w:p>
          <w:p w14:paraId="2EE2D335" w14:textId="10FF00D1" w:rsidR="00043354" w:rsidRDefault="00043354" w:rsidP="00043354">
            <w:pPr>
              <w:numPr>
                <w:ilvl w:val="0"/>
                <w:numId w:val="8"/>
              </w:numPr>
              <w:jc w:val="both"/>
              <w:rPr>
                <w:rFonts w:ascii="Avenir Next LT Pro" w:hAnsi="Avenir Next LT Pro"/>
              </w:rPr>
            </w:pPr>
            <w:r w:rsidRPr="00043354">
              <w:rPr>
                <w:rFonts w:ascii="Avenir Next LT Pro" w:hAnsi="Avenir Next LT Pro"/>
              </w:rPr>
              <w:t>Peer support is provided through trained student mentors, including Neurodiversity Mentors in the Sixth Form and Year 6 “Book Friends” supporting younger pupils.</w:t>
            </w:r>
          </w:p>
          <w:p w14:paraId="2A22B824" w14:textId="77777777" w:rsidR="00043354" w:rsidRPr="00043354" w:rsidRDefault="00043354" w:rsidP="00043354">
            <w:pPr>
              <w:ind w:left="720"/>
              <w:jc w:val="both"/>
              <w:rPr>
                <w:rFonts w:ascii="Avenir Next LT Pro" w:hAnsi="Avenir Next LT Pro"/>
              </w:rPr>
            </w:pPr>
          </w:p>
          <w:p w14:paraId="4ECD64FB" w14:textId="77777777" w:rsidR="00043354" w:rsidRPr="00043354" w:rsidRDefault="00043354" w:rsidP="00043354">
            <w:pPr>
              <w:jc w:val="both"/>
              <w:rPr>
                <w:rFonts w:ascii="Avenir Next LT Pro" w:hAnsi="Avenir Next LT Pro"/>
                <w:b/>
                <w:bCs/>
              </w:rPr>
            </w:pPr>
            <w:r w:rsidRPr="00043354">
              <w:rPr>
                <w:rFonts w:ascii="Avenir Next LT Pro" w:hAnsi="Avenir Next LT Pro"/>
                <w:b/>
                <w:bCs/>
              </w:rPr>
              <w:t>Support Accessed Through External Professionals</w:t>
            </w:r>
          </w:p>
          <w:p w14:paraId="38A7CB06" w14:textId="77777777" w:rsidR="00043354" w:rsidRDefault="00043354" w:rsidP="00043354">
            <w:pPr>
              <w:jc w:val="both"/>
              <w:rPr>
                <w:rFonts w:ascii="Avenir Next LT Pro" w:hAnsi="Avenir Next LT Pro"/>
              </w:rPr>
            </w:pPr>
            <w:r w:rsidRPr="00043354">
              <w:rPr>
                <w:rFonts w:ascii="Avenir Next LT Pro" w:hAnsi="Avenir Next LT Pro"/>
              </w:rPr>
              <w:t>Where appropriate, and always with parental consent, the school may work with external professionals, including:</w:t>
            </w:r>
          </w:p>
          <w:p w14:paraId="57E4004E" w14:textId="77777777" w:rsidR="00043354" w:rsidRPr="00043354" w:rsidRDefault="00043354" w:rsidP="00043354">
            <w:pPr>
              <w:jc w:val="both"/>
              <w:rPr>
                <w:rFonts w:ascii="Avenir Next LT Pro" w:hAnsi="Avenir Next LT Pro"/>
              </w:rPr>
            </w:pPr>
          </w:p>
          <w:p w14:paraId="182476DB" w14:textId="77777777" w:rsidR="00043354" w:rsidRPr="00043354" w:rsidRDefault="00043354" w:rsidP="00043354">
            <w:pPr>
              <w:numPr>
                <w:ilvl w:val="0"/>
                <w:numId w:val="9"/>
              </w:numPr>
              <w:jc w:val="both"/>
              <w:rPr>
                <w:rFonts w:ascii="Avenir Next LT Pro" w:hAnsi="Avenir Next LT Pro"/>
              </w:rPr>
            </w:pPr>
            <w:r w:rsidRPr="00043354">
              <w:rPr>
                <w:rFonts w:ascii="Avenir Next LT Pro" w:hAnsi="Avenir Next LT Pro"/>
              </w:rPr>
              <w:t>Child and Adolescent Mental Health Services (CAMHS)</w:t>
            </w:r>
          </w:p>
          <w:p w14:paraId="49F06296" w14:textId="77777777" w:rsidR="00043354" w:rsidRPr="00043354" w:rsidRDefault="00043354" w:rsidP="00043354">
            <w:pPr>
              <w:numPr>
                <w:ilvl w:val="0"/>
                <w:numId w:val="9"/>
              </w:numPr>
              <w:jc w:val="both"/>
              <w:rPr>
                <w:rFonts w:ascii="Avenir Next LT Pro" w:hAnsi="Avenir Next LT Pro"/>
              </w:rPr>
            </w:pPr>
            <w:r w:rsidRPr="00043354">
              <w:rPr>
                <w:rFonts w:ascii="Avenir Next LT Pro" w:hAnsi="Avenir Next LT Pro"/>
              </w:rPr>
              <w:t>Educational Psychologists</w:t>
            </w:r>
          </w:p>
          <w:p w14:paraId="2602E2B8" w14:textId="77777777" w:rsidR="00043354" w:rsidRPr="00043354" w:rsidRDefault="00043354" w:rsidP="00043354">
            <w:pPr>
              <w:numPr>
                <w:ilvl w:val="0"/>
                <w:numId w:val="9"/>
              </w:numPr>
              <w:jc w:val="both"/>
              <w:rPr>
                <w:rFonts w:ascii="Avenir Next LT Pro" w:hAnsi="Avenir Next LT Pro"/>
              </w:rPr>
            </w:pPr>
            <w:r w:rsidRPr="00043354">
              <w:rPr>
                <w:rFonts w:ascii="Avenir Next LT Pro" w:hAnsi="Avenir Next LT Pro"/>
              </w:rPr>
              <w:t>Speech and Language Therapists</w:t>
            </w:r>
          </w:p>
          <w:p w14:paraId="57C07898" w14:textId="77777777" w:rsidR="00043354" w:rsidRPr="00043354" w:rsidRDefault="00043354" w:rsidP="00043354">
            <w:pPr>
              <w:numPr>
                <w:ilvl w:val="0"/>
                <w:numId w:val="9"/>
              </w:numPr>
              <w:jc w:val="both"/>
              <w:rPr>
                <w:rFonts w:ascii="Avenir Next LT Pro" w:hAnsi="Avenir Next LT Pro"/>
              </w:rPr>
            </w:pPr>
            <w:r w:rsidRPr="00043354">
              <w:rPr>
                <w:rFonts w:ascii="Avenir Next LT Pro" w:hAnsi="Avenir Next LT Pro"/>
              </w:rPr>
              <w:t>Occupational Therapists</w:t>
            </w:r>
          </w:p>
          <w:p w14:paraId="0DDF5190" w14:textId="77777777" w:rsidR="00043354" w:rsidRDefault="00043354" w:rsidP="00043354">
            <w:pPr>
              <w:numPr>
                <w:ilvl w:val="0"/>
                <w:numId w:val="9"/>
              </w:numPr>
              <w:jc w:val="both"/>
              <w:rPr>
                <w:rFonts w:ascii="Avenir Next LT Pro" w:hAnsi="Avenir Next LT Pro"/>
              </w:rPr>
            </w:pPr>
            <w:r w:rsidRPr="00043354">
              <w:rPr>
                <w:rFonts w:ascii="Avenir Next LT Pro" w:hAnsi="Avenir Next LT Pro"/>
              </w:rPr>
              <w:t>External counselling services</w:t>
            </w:r>
          </w:p>
          <w:p w14:paraId="71ED1EEF" w14:textId="77777777" w:rsidR="00043354" w:rsidRPr="00043354" w:rsidRDefault="00043354" w:rsidP="00043354">
            <w:pPr>
              <w:ind w:left="720"/>
              <w:jc w:val="both"/>
              <w:rPr>
                <w:rFonts w:ascii="Avenir Next LT Pro" w:hAnsi="Avenir Next LT Pro"/>
              </w:rPr>
            </w:pPr>
          </w:p>
          <w:p w14:paraId="4B48BBD5" w14:textId="77777777" w:rsidR="00043354" w:rsidRPr="00043354" w:rsidRDefault="00043354" w:rsidP="00043354">
            <w:pPr>
              <w:jc w:val="both"/>
              <w:rPr>
                <w:rFonts w:ascii="Avenir Next LT Pro" w:hAnsi="Avenir Next LT Pro"/>
              </w:rPr>
            </w:pPr>
            <w:r w:rsidRPr="00043354">
              <w:rPr>
                <w:rFonts w:ascii="Avenir Next LT Pro" w:hAnsi="Avenir Next LT Pro"/>
              </w:rPr>
              <w:t>This collaborative approach ensures that students’ needs are understood clearly and that appropriate strategies and support are in place to enable students to thrive academically, socially and emotionally.</w:t>
            </w:r>
          </w:p>
          <w:p w14:paraId="109A7EFD" w14:textId="77777777" w:rsidR="002D3FCA" w:rsidRPr="00420129" w:rsidRDefault="002D3FCA" w:rsidP="00043354">
            <w:pPr>
              <w:jc w:val="both"/>
              <w:rPr>
                <w:rFonts w:ascii="Avenir Next LT Pro" w:hAnsi="Avenir Next LT Pro"/>
              </w:rPr>
            </w:pPr>
          </w:p>
        </w:tc>
      </w:tr>
      <w:tr w:rsidR="00F025DE" w14:paraId="5CAEDACA" w14:textId="77777777" w:rsidTr="53C92742">
        <w:tc>
          <w:tcPr>
            <w:tcW w:w="5200" w:type="dxa"/>
            <w:shd w:val="clear" w:color="auto" w:fill="D9E2F3" w:themeFill="accent1" w:themeFillTint="33"/>
          </w:tcPr>
          <w:p w14:paraId="5AC9AA60" w14:textId="77777777" w:rsidR="000949A8" w:rsidRPr="00420129" w:rsidRDefault="000949A8" w:rsidP="000949A8">
            <w:pPr>
              <w:jc w:val="both"/>
              <w:rPr>
                <w:rFonts w:ascii="Avenir Next LT Pro" w:eastAsia="Times New Roman" w:hAnsi="Avenir Next LT Pro" w:cs="Arial"/>
                <w:b/>
                <w:bCs/>
                <w:i/>
                <w:iCs/>
                <w:color w:val="000000"/>
                <w:lang w:eastAsia="en-GB"/>
              </w:rPr>
            </w:pPr>
            <w:r w:rsidRPr="00420129">
              <w:rPr>
                <w:rFonts w:ascii="Avenir Next LT Pro" w:eastAsia="Times New Roman" w:hAnsi="Avenir Next LT Pro" w:cs="Arial"/>
                <w:b/>
                <w:bCs/>
                <w:i/>
                <w:iCs/>
                <w:color w:val="000000" w:themeColor="text1"/>
                <w:lang w:eastAsia="en-GB"/>
              </w:rPr>
              <w:t>How are the adults helped to work with children with SEND and what training do they have?</w:t>
            </w:r>
          </w:p>
          <w:p w14:paraId="0B299033" w14:textId="77777777" w:rsidR="002D3FCA" w:rsidRPr="00420129" w:rsidRDefault="002D3FCA">
            <w:pPr>
              <w:rPr>
                <w:rFonts w:ascii="Avenir Next LT Pro" w:hAnsi="Avenir Next LT Pro"/>
              </w:rPr>
            </w:pPr>
          </w:p>
        </w:tc>
        <w:tc>
          <w:tcPr>
            <w:tcW w:w="8748" w:type="dxa"/>
          </w:tcPr>
          <w:p w14:paraId="4810EB68" w14:textId="77777777" w:rsidR="00CA282A" w:rsidRPr="00CA282A" w:rsidRDefault="00CA282A" w:rsidP="00CA282A">
            <w:pPr>
              <w:jc w:val="both"/>
              <w:rPr>
                <w:rFonts w:ascii="Avenir Next LT Pro" w:eastAsia="Times New Roman" w:hAnsi="Avenir Next LT Pro" w:cs="Arial"/>
                <w:color w:val="000000" w:themeColor="text1"/>
                <w:lang w:eastAsia="en-GB"/>
              </w:rPr>
            </w:pPr>
            <w:r w:rsidRPr="00CA282A">
              <w:rPr>
                <w:rFonts w:ascii="Avenir Next LT Pro" w:eastAsia="Times New Roman" w:hAnsi="Avenir Next LT Pro" w:cs="Arial"/>
                <w:color w:val="000000" w:themeColor="text1"/>
                <w:lang w:eastAsia="en-GB"/>
              </w:rPr>
              <w:t>The Head of Learning Support works closely with teaching staff to support planning and provision for students with SEND. The school’s Development Plan identifies ongoing training needs to ensure that all staff continue to develop their understanding of inclusive teaching and learning.</w:t>
            </w:r>
          </w:p>
          <w:p w14:paraId="550BF512" w14:textId="77777777" w:rsidR="00CA282A" w:rsidRPr="00CA282A" w:rsidRDefault="00CA282A" w:rsidP="00CA282A">
            <w:pPr>
              <w:jc w:val="both"/>
              <w:rPr>
                <w:rFonts w:ascii="Avenir Next LT Pro" w:eastAsia="Times New Roman" w:hAnsi="Avenir Next LT Pro" w:cs="Arial"/>
                <w:color w:val="000000" w:themeColor="text1"/>
                <w:lang w:eastAsia="en-GB"/>
              </w:rPr>
            </w:pPr>
          </w:p>
          <w:p w14:paraId="4C23DCEE" w14:textId="77777777" w:rsidR="00CA282A" w:rsidRPr="00CA282A" w:rsidRDefault="00CA282A" w:rsidP="00CA282A">
            <w:pPr>
              <w:jc w:val="both"/>
              <w:rPr>
                <w:rFonts w:ascii="Avenir Next LT Pro" w:eastAsia="Times New Roman" w:hAnsi="Avenir Next LT Pro" w:cs="Arial"/>
                <w:color w:val="000000" w:themeColor="text1"/>
                <w:lang w:eastAsia="en-GB"/>
              </w:rPr>
            </w:pPr>
            <w:r w:rsidRPr="00CA282A">
              <w:rPr>
                <w:rFonts w:ascii="Avenir Next LT Pro" w:eastAsia="Times New Roman" w:hAnsi="Avenir Next LT Pro" w:cs="Arial"/>
                <w:color w:val="000000" w:themeColor="text1"/>
                <w:lang w:eastAsia="en-GB"/>
              </w:rPr>
              <w:t>Staff receive regular whole</w:t>
            </w:r>
            <w:r w:rsidRPr="00CA282A">
              <w:rPr>
                <w:rFonts w:ascii="Avenir Next LT Pro" w:eastAsia="Times New Roman" w:hAnsi="Avenir Next LT Pro" w:cs="Arial"/>
                <w:color w:val="000000" w:themeColor="text1"/>
                <w:lang w:eastAsia="en-GB"/>
              </w:rPr>
              <w:noBreakHyphen/>
              <w:t>school training on SEND</w:t>
            </w:r>
            <w:r w:rsidRPr="00CA282A">
              <w:rPr>
                <w:rFonts w:ascii="Avenir Next LT Pro" w:eastAsia="Times New Roman" w:hAnsi="Avenir Next LT Pro" w:cs="Arial"/>
                <w:color w:val="000000" w:themeColor="text1"/>
                <w:lang w:eastAsia="en-GB"/>
              </w:rPr>
              <w:noBreakHyphen/>
              <w:t>related topics, including areas such as dyslexia, speech and language needs, and neurodiversity. This training supports consistency of practice and ensures that staff are equipped with effective strategies to meet a wide range of learning needs.</w:t>
            </w:r>
          </w:p>
          <w:p w14:paraId="245D4D72" w14:textId="77777777" w:rsidR="00CA282A" w:rsidRPr="00CA282A" w:rsidRDefault="00CA282A" w:rsidP="00CA282A">
            <w:pPr>
              <w:jc w:val="both"/>
              <w:rPr>
                <w:rFonts w:ascii="Avenir Next LT Pro" w:eastAsia="Times New Roman" w:hAnsi="Avenir Next LT Pro" w:cs="Arial"/>
                <w:color w:val="000000" w:themeColor="text1"/>
                <w:lang w:eastAsia="en-GB"/>
              </w:rPr>
            </w:pPr>
          </w:p>
          <w:p w14:paraId="16DF82BC" w14:textId="77777777" w:rsidR="00CA282A" w:rsidRPr="00CA282A" w:rsidRDefault="00CA282A" w:rsidP="00CA282A">
            <w:pPr>
              <w:jc w:val="both"/>
              <w:rPr>
                <w:rFonts w:ascii="Avenir Next LT Pro" w:eastAsia="Times New Roman" w:hAnsi="Avenir Next LT Pro" w:cs="Arial"/>
                <w:color w:val="000000" w:themeColor="text1"/>
                <w:lang w:eastAsia="en-GB"/>
              </w:rPr>
            </w:pPr>
            <w:r w:rsidRPr="00CA282A">
              <w:rPr>
                <w:rFonts w:ascii="Avenir Next LT Pro" w:eastAsia="Times New Roman" w:hAnsi="Avenir Next LT Pro" w:cs="Arial"/>
                <w:color w:val="000000" w:themeColor="text1"/>
                <w:lang w:eastAsia="en-GB"/>
              </w:rPr>
              <w:t>In addition, teachers and support staff attend training provided by the Girls’ Day School Trust (GDST) and external agencies, where relevant to the needs of students they support. This includes specialist medical or health</w:t>
            </w:r>
            <w:r w:rsidRPr="00CA282A">
              <w:rPr>
                <w:rFonts w:ascii="Avenir Next LT Pro" w:eastAsia="Times New Roman" w:hAnsi="Avenir Next LT Pro" w:cs="Arial"/>
                <w:color w:val="000000" w:themeColor="text1"/>
                <w:lang w:eastAsia="en-GB"/>
              </w:rPr>
              <w:noBreakHyphen/>
              <w:t>related training to enable staff to implement individual care plans effectively. The Learning Support team also delivers targeted SEND training to teachers and Teaching Assistants.</w:t>
            </w:r>
          </w:p>
          <w:p w14:paraId="465770A2" w14:textId="77777777" w:rsidR="00CA282A" w:rsidRPr="00CA282A" w:rsidRDefault="00CA282A" w:rsidP="00CA282A">
            <w:pPr>
              <w:jc w:val="both"/>
              <w:rPr>
                <w:rFonts w:ascii="Avenir Next LT Pro" w:eastAsia="Times New Roman" w:hAnsi="Avenir Next LT Pro" w:cs="Arial"/>
                <w:color w:val="000000" w:themeColor="text1"/>
                <w:lang w:eastAsia="en-GB"/>
              </w:rPr>
            </w:pPr>
          </w:p>
          <w:p w14:paraId="17A72BD5" w14:textId="77777777" w:rsidR="00CA282A" w:rsidRDefault="00CA282A" w:rsidP="00CA282A">
            <w:pPr>
              <w:jc w:val="both"/>
              <w:rPr>
                <w:rFonts w:ascii="Avenir Next LT Pro" w:eastAsia="Times New Roman" w:hAnsi="Avenir Next LT Pro" w:cs="Arial"/>
                <w:color w:val="000000" w:themeColor="text1"/>
                <w:lang w:eastAsia="en-GB"/>
              </w:rPr>
            </w:pPr>
            <w:r w:rsidRPr="00CA282A">
              <w:rPr>
                <w:rFonts w:ascii="Avenir Next LT Pro" w:eastAsia="Times New Roman" w:hAnsi="Avenir Next LT Pro" w:cs="Arial"/>
                <w:color w:val="000000" w:themeColor="text1"/>
                <w:lang w:eastAsia="en-GB"/>
              </w:rPr>
              <w:t>Both the Head of Learning Support and the Deputy SENCO are fully qualified and experienced SENCOs, ensuring strong leadership and oversight of SEND provision across the school.</w:t>
            </w:r>
          </w:p>
          <w:p w14:paraId="54A5E897" w14:textId="77777777" w:rsidR="00680297" w:rsidRDefault="00680297" w:rsidP="00CA282A">
            <w:pPr>
              <w:jc w:val="both"/>
              <w:rPr>
                <w:rFonts w:ascii="Avenir Next LT Pro" w:eastAsia="Times New Roman" w:hAnsi="Avenir Next LT Pro" w:cs="Arial"/>
                <w:color w:val="000000" w:themeColor="text1"/>
                <w:lang w:eastAsia="en-GB"/>
              </w:rPr>
            </w:pPr>
          </w:p>
          <w:p w14:paraId="46B4ACB2" w14:textId="2ED7DD52" w:rsidR="00680297" w:rsidRPr="00CA282A" w:rsidRDefault="00680297" w:rsidP="00CA282A">
            <w:pPr>
              <w:jc w:val="both"/>
              <w:rPr>
                <w:rFonts w:ascii="Avenir Next LT Pro" w:eastAsia="Times New Roman" w:hAnsi="Avenir Next LT Pro" w:cs="Arial"/>
                <w:color w:val="000000" w:themeColor="text1"/>
                <w:lang w:eastAsia="en-GB"/>
              </w:rPr>
            </w:pPr>
            <w:r>
              <w:rPr>
                <w:rFonts w:ascii="Avenir Next LT Pro" w:eastAsia="Times New Roman" w:hAnsi="Avenir Next LT Pro" w:cs="Arial"/>
                <w:color w:val="000000" w:themeColor="text1"/>
                <w:lang w:eastAsia="en-GB"/>
              </w:rPr>
              <w:t>There are currently two specialist SEN teachers who are both qualified teachers and provide 1:1 and small group support in Maths and English.</w:t>
            </w:r>
          </w:p>
          <w:p w14:paraId="548DBD95" w14:textId="77777777" w:rsidR="002D3FCA" w:rsidRPr="00420129" w:rsidRDefault="002D3FCA">
            <w:pPr>
              <w:rPr>
                <w:rFonts w:ascii="Avenir Next LT Pro" w:hAnsi="Avenir Next LT Pro"/>
              </w:rPr>
            </w:pPr>
          </w:p>
        </w:tc>
      </w:tr>
      <w:tr w:rsidR="00F025DE" w14:paraId="603142AE" w14:textId="77777777" w:rsidTr="53C92742">
        <w:tc>
          <w:tcPr>
            <w:tcW w:w="5200" w:type="dxa"/>
            <w:shd w:val="clear" w:color="auto" w:fill="D9E2F3" w:themeFill="accent1" w:themeFillTint="33"/>
          </w:tcPr>
          <w:p w14:paraId="607679BB" w14:textId="77777777" w:rsidR="00F51D12" w:rsidRPr="00420129" w:rsidRDefault="00F51D12" w:rsidP="00F51D12">
            <w:pPr>
              <w:jc w:val="both"/>
              <w:rPr>
                <w:rFonts w:ascii="Avenir Next LT Pro" w:eastAsia="Times New Roman" w:hAnsi="Avenir Next LT Pro" w:cs="Arial"/>
                <w:b/>
                <w:bCs/>
                <w:i/>
                <w:iCs/>
                <w:color w:val="000000"/>
                <w:lang w:eastAsia="en-GB"/>
              </w:rPr>
            </w:pPr>
            <w:r w:rsidRPr="00420129">
              <w:rPr>
                <w:rFonts w:ascii="Avenir Next LT Pro" w:eastAsia="Times New Roman" w:hAnsi="Avenir Next LT Pro" w:cs="Arial"/>
                <w:b/>
                <w:bCs/>
                <w:i/>
                <w:iCs/>
                <w:color w:val="000000" w:themeColor="text1"/>
                <w:lang w:eastAsia="en-GB"/>
              </w:rPr>
              <w:t>How will the teaching be adapted for my child with learning differences?</w:t>
            </w:r>
          </w:p>
          <w:p w14:paraId="6CE5082B" w14:textId="77777777" w:rsidR="002D3FCA" w:rsidRPr="00420129" w:rsidRDefault="002D3FCA">
            <w:pPr>
              <w:rPr>
                <w:rFonts w:ascii="Avenir Next LT Pro" w:hAnsi="Avenir Next LT Pro"/>
              </w:rPr>
            </w:pPr>
          </w:p>
        </w:tc>
        <w:tc>
          <w:tcPr>
            <w:tcW w:w="8748" w:type="dxa"/>
          </w:tcPr>
          <w:p w14:paraId="2D4D451E" w14:textId="77777777" w:rsidR="00E530D7" w:rsidRDefault="00E530D7" w:rsidP="00E530D7">
            <w:pPr>
              <w:jc w:val="both"/>
              <w:rPr>
                <w:rFonts w:ascii="Avenir Next LT Pro" w:hAnsi="Avenir Next LT Pro"/>
              </w:rPr>
            </w:pPr>
            <w:r w:rsidRPr="00E530D7">
              <w:rPr>
                <w:rFonts w:ascii="Avenir Next LT Pro" w:hAnsi="Avenir Next LT Pro"/>
              </w:rPr>
              <w:t>Teachers plan lessons carefully to meet the needs of all students and adapt teaching to ensure that pupils with learning differences can access learning and work as independently as possible. This may include adjusting tasks, outcomes, pacing, or teaching approaches in response to individual needs.</w:t>
            </w:r>
          </w:p>
          <w:p w14:paraId="51EBF151" w14:textId="77777777" w:rsidR="00E530D7" w:rsidRPr="00E530D7" w:rsidRDefault="00E530D7" w:rsidP="00E530D7">
            <w:pPr>
              <w:jc w:val="both"/>
              <w:rPr>
                <w:rFonts w:ascii="Avenir Next LT Pro" w:hAnsi="Avenir Next LT Pro"/>
              </w:rPr>
            </w:pPr>
          </w:p>
          <w:p w14:paraId="0861647F" w14:textId="77777777" w:rsidR="00E530D7" w:rsidRDefault="00E530D7" w:rsidP="00E530D7">
            <w:pPr>
              <w:jc w:val="both"/>
              <w:rPr>
                <w:rFonts w:ascii="Avenir Next LT Pro" w:hAnsi="Avenir Next LT Pro"/>
              </w:rPr>
            </w:pPr>
            <w:r w:rsidRPr="00E530D7">
              <w:rPr>
                <w:rFonts w:ascii="Avenir Next LT Pro" w:hAnsi="Avenir Next LT Pro"/>
              </w:rPr>
              <w:t>Where appropriate, specially trained support staff work alongside teachers to implement adapted planning and to support students either individually or in small groups. A range of strategies and resources may be used, depending on need, including visual supports, coloured overlays, assistive technology and reasonable adjustments outlined in a student’s Accessibility or Individual Support Plan.</w:t>
            </w:r>
          </w:p>
          <w:p w14:paraId="7CA69032" w14:textId="77777777" w:rsidR="00E530D7" w:rsidRPr="00E530D7" w:rsidRDefault="00E530D7" w:rsidP="00E530D7">
            <w:pPr>
              <w:jc w:val="both"/>
              <w:rPr>
                <w:rFonts w:ascii="Avenir Next LT Pro" w:hAnsi="Avenir Next LT Pro"/>
              </w:rPr>
            </w:pPr>
          </w:p>
          <w:p w14:paraId="1B591263" w14:textId="77777777" w:rsidR="00E530D7" w:rsidRPr="00E530D7" w:rsidRDefault="00E530D7" w:rsidP="00E530D7">
            <w:pPr>
              <w:jc w:val="both"/>
              <w:rPr>
                <w:rFonts w:ascii="Avenir Next LT Pro" w:hAnsi="Avenir Next LT Pro"/>
              </w:rPr>
            </w:pPr>
            <w:r w:rsidRPr="00E530D7">
              <w:rPr>
                <w:rFonts w:ascii="Avenir Next LT Pro" w:hAnsi="Avenir Next LT Pro"/>
              </w:rPr>
              <w:t>Supporting students with SEND is a key priority within the school’s whole</w:t>
            </w:r>
            <w:r w:rsidRPr="00E530D7">
              <w:rPr>
                <w:rFonts w:ascii="Avenir Next LT Pro" w:hAnsi="Avenir Next LT Pro"/>
              </w:rPr>
              <w:noBreakHyphen/>
              <w:t>staff professional development programme. Ongoing training ensures that staff are confident in using adaptive teaching strategies and inclusive approaches to support a wide range of learning profiles.</w:t>
            </w:r>
          </w:p>
          <w:p w14:paraId="297748D1" w14:textId="77777777" w:rsidR="002D3FCA" w:rsidRPr="00420129" w:rsidRDefault="002D3FCA" w:rsidP="00E530D7">
            <w:pPr>
              <w:jc w:val="both"/>
              <w:rPr>
                <w:rFonts w:ascii="Avenir Next LT Pro" w:hAnsi="Avenir Next LT Pro"/>
              </w:rPr>
            </w:pPr>
          </w:p>
        </w:tc>
      </w:tr>
      <w:tr w:rsidR="00F025DE" w14:paraId="775C7689" w14:textId="77777777" w:rsidTr="53C92742">
        <w:tc>
          <w:tcPr>
            <w:tcW w:w="5200" w:type="dxa"/>
            <w:shd w:val="clear" w:color="auto" w:fill="D9E2F3" w:themeFill="accent1" w:themeFillTint="33"/>
          </w:tcPr>
          <w:p w14:paraId="58D165DD" w14:textId="77777777" w:rsidR="00F556BD" w:rsidRPr="00420129" w:rsidRDefault="00F556BD" w:rsidP="00F556BD">
            <w:pPr>
              <w:jc w:val="both"/>
              <w:rPr>
                <w:rFonts w:ascii="Avenir Next LT Pro" w:eastAsia="Times New Roman" w:hAnsi="Avenir Next LT Pro" w:cs="Arial"/>
                <w:b/>
                <w:bCs/>
                <w:i/>
                <w:iCs/>
                <w:color w:val="000000"/>
                <w:lang w:eastAsia="en-GB"/>
              </w:rPr>
            </w:pPr>
            <w:r w:rsidRPr="00420129">
              <w:rPr>
                <w:rFonts w:ascii="Avenir Next LT Pro" w:eastAsia="Times New Roman" w:hAnsi="Avenir Next LT Pro" w:cs="Arial"/>
                <w:b/>
                <w:bCs/>
                <w:i/>
                <w:iCs/>
                <w:color w:val="000000" w:themeColor="text1"/>
                <w:lang w:eastAsia="en-GB"/>
              </w:rPr>
              <w:t>How will we measure the progress of your child in school? How will I know about this?</w:t>
            </w:r>
          </w:p>
          <w:p w14:paraId="35073949" w14:textId="77777777" w:rsidR="00315D84" w:rsidRPr="00420129" w:rsidRDefault="00315D84">
            <w:pPr>
              <w:rPr>
                <w:rFonts w:ascii="Avenir Next LT Pro" w:hAnsi="Avenir Next LT Pro"/>
              </w:rPr>
            </w:pPr>
          </w:p>
        </w:tc>
        <w:tc>
          <w:tcPr>
            <w:tcW w:w="8748" w:type="dxa"/>
          </w:tcPr>
          <w:p w14:paraId="470F8A79" w14:textId="77777777" w:rsidR="00563734" w:rsidRDefault="00563734" w:rsidP="00563734">
            <w:pPr>
              <w:jc w:val="both"/>
              <w:rPr>
                <w:rFonts w:ascii="Avenir Next LT Pro" w:hAnsi="Avenir Next LT Pro"/>
                <w:lang w:eastAsia="en-GB"/>
              </w:rPr>
            </w:pPr>
            <w:r w:rsidRPr="00563734">
              <w:rPr>
                <w:rFonts w:ascii="Avenir Next LT Pro" w:hAnsi="Avenir Next LT Pro"/>
                <w:lang w:eastAsia="en-GB"/>
              </w:rPr>
              <w:t>Your child’s progress is monitored continuously by teaching staff through daily observation, classwork and marking feedback.</w:t>
            </w:r>
          </w:p>
          <w:p w14:paraId="40713516" w14:textId="77777777" w:rsidR="00563734" w:rsidRPr="00563734" w:rsidRDefault="00563734" w:rsidP="00563734">
            <w:pPr>
              <w:jc w:val="both"/>
              <w:rPr>
                <w:rFonts w:ascii="Avenir Next LT Pro" w:hAnsi="Avenir Next LT Pro"/>
                <w:lang w:eastAsia="en-GB"/>
              </w:rPr>
            </w:pPr>
          </w:p>
          <w:p w14:paraId="3A40109C" w14:textId="77777777" w:rsidR="00563734" w:rsidRPr="00563734" w:rsidRDefault="00563734" w:rsidP="00563734">
            <w:pPr>
              <w:jc w:val="both"/>
              <w:rPr>
                <w:rFonts w:ascii="Avenir Next LT Pro" w:hAnsi="Avenir Next LT Pro"/>
                <w:lang w:eastAsia="en-GB"/>
              </w:rPr>
            </w:pPr>
            <w:r w:rsidRPr="00563734">
              <w:rPr>
                <w:rFonts w:ascii="Avenir Next LT Pro" w:hAnsi="Avenir Next LT Pro"/>
                <w:lang w:eastAsia="en-GB"/>
              </w:rPr>
              <w:t>In Years 5 and 6, parents have termly opportunities to meet with their child’s teacher to discuss engagement, progress and behaviour, alongside receiving two written reports each year. Students are assessed against Age</w:t>
            </w:r>
            <w:r w:rsidRPr="00563734">
              <w:rPr>
                <w:rFonts w:ascii="Avenir Next LT Pro" w:hAnsi="Avenir Next LT Pro"/>
                <w:lang w:eastAsia="en-GB"/>
              </w:rPr>
              <w:noBreakHyphen/>
              <w:t xml:space="preserve">Related Expectations using the school’s Cranwell Curriculum, supported by annual standardised assessments such as </w:t>
            </w:r>
            <w:proofErr w:type="spellStart"/>
            <w:r w:rsidRPr="00563734">
              <w:rPr>
                <w:rFonts w:ascii="Avenir Next LT Pro" w:hAnsi="Avenir Next LT Pro"/>
                <w:lang w:eastAsia="en-GB"/>
              </w:rPr>
              <w:t>InCAS</w:t>
            </w:r>
            <w:proofErr w:type="spellEnd"/>
            <w:r w:rsidRPr="00563734">
              <w:rPr>
                <w:rFonts w:ascii="Avenir Next LT Pro" w:hAnsi="Avenir Next LT Pro"/>
                <w:lang w:eastAsia="en-GB"/>
              </w:rPr>
              <w:t>, CATs and GL Assessments to help track progress over time.</w:t>
            </w:r>
          </w:p>
          <w:p w14:paraId="0ABD2B63" w14:textId="77777777" w:rsidR="00563734" w:rsidRPr="00563734" w:rsidRDefault="00563734" w:rsidP="00563734">
            <w:pPr>
              <w:jc w:val="both"/>
              <w:rPr>
                <w:rFonts w:ascii="Avenir Next LT Pro" w:hAnsi="Avenir Next LT Pro"/>
                <w:lang w:eastAsia="en-GB"/>
              </w:rPr>
            </w:pPr>
          </w:p>
          <w:p w14:paraId="46CA0F02" w14:textId="77777777" w:rsidR="00563734" w:rsidRPr="00563734" w:rsidRDefault="00563734" w:rsidP="00563734">
            <w:pPr>
              <w:jc w:val="both"/>
              <w:rPr>
                <w:rFonts w:ascii="Avenir Next LT Pro" w:hAnsi="Avenir Next LT Pro"/>
                <w:lang w:eastAsia="en-GB"/>
              </w:rPr>
            </w:pPr>
            <w:r w:rsidRPr="00563734">
              <w:rPr>
                <w:rFonts w:ascii="Avenir Next LT Pro" w:hAnsi="Avenir Next LT Pro"/>
                <w:lang w:eastAsia="en-GB"/>
              </w:rPr>
              <w:t>From Year 7 onwards, progress is monitored through regular assessment and formal testing, with written reports sent home twice a year. Parents are also invited to curriculum and pastoral evenings twice annually. Standardised assessments such as MIDYIS and ALIS are used to identify potential strengths and areas for development and form part of the school’s screening processes.</w:t>
            </w:r>
          </w:p>
          <w:p w14:paraId="35D45312" w14:textId="77777777" w:rsidR="00563734" w:rsidRPr="00563734" w:rsidRDefault="00563734" w:rsidP="00563734">
            <w:pPr>
              <w:jc w:val="both"/>
              <w:rPr>
                <w:rFonts w:ascii="Avenir Next LT Pro" w:hAnsi="Avenir Next LT Pro"/>
                <w:lang w:eastAsia="en-GB"/>
              </w:rPr>
            </w:pPr>
          </w:p>
          <w:p w14:paraId="50AE8D80" w14:textId="77777777" w:rsidR="00563734" w:rsidRPr="00563734" w:rsidRDefault="00563734" w:rsidP="00563734">
            <w:pPr>
              <w:jc w:val="both"/>
              <w:rPr>
                <w:rFonts w:ascii="Avenir Next LT Pro" w:hAnsi="Avenir Next LT Pro"/>
                <w:lang w:eastAsia="en-GB"/>
              </w:rPr>
            </w:pPr>
            <w:r w:rsidRPr="00563734">
              <w:rPr>
                <w:rFonts w:ascii="Avenir Next LT Pro" w:hAnsi="Avenir Next LT Pro"/>
                <w:lang w:eastAsia="en-GB"/>
              </w:rPr>
              <w:t>Students with additional needs have an Individual Learning Plan, with targets reviewed at least twice a year. Parents are kept informed, are encouraged to contribute to target setting, and are welcome to discuss their child’s progress with staff at any time.</w:t>
            </w:r>
          </w:p>
          <w:p w14:paraId="712D7132" w14:textId="77777777" w:rsidR="00315D84" w:rsidRPr="00420129" w:rsidRDefault="00315D84">
            <w:pPr>
              <w:rPr>
                <w:rFonts w:ascii="Avenir Next LT Pro" w:hAnsi="Avenir Next LT Pro"/>
              </w:rPr>
            </w:pPr>
          </w:p>
        </w:tc>
      </w:tr>
      <w:tr w:rsidR="00F025DE" w14:paraId="6EBD81DB" w14:textId="77777777" w:rsidTr="53C92742">
        <w:tc>
          <w:tcPr>
            <w:tcW w:w="5200" w:type="dxa"/>
            <w:shd w:val="clear" w:color="auto" w:fill="D9E2F3" w:themeFill="accent1" w:themeFillTint="33"/>
          </w:tcPr>
          <w:p w14:paraId="75B856F5" w14:textId="77777777" w:rsidR="00E448A5" w:rsidRPr="00420129" w:rsidRDefault="00E448A5" w:rsidP="00E448A5">
            <w:pPr>
              <w:jc w:val="both"/>
              <w:rPr>
                <w:rFonts w:ascii="Avenir Next LT Pro" w:eastAsia="Times New Roman" w:hAnsi="Avenir Next LT Pro" w:cs="Arial"/>
                <w:b/>
                <w:bCs/>
                <w:i/>
                <w:iCs/>
                <w:color w:val="000000"/>
                <w:lang w:eastAsia="en-GB"/>
              </w:rPr>
            </w:pPr>
            <w:r w:rsidRPr="00420129">
              <w:rPr>
                <w:rFonts w:ascii="Avenir Next LT Pro" w:eastAsia="Times New Roman" w:hAnsi="Avenir Next LT Pro" w:cs="Arial"/>
                <w:b/>
                <w:bCs/>
                <w:i/>
                <w:iCs/>
                <w:color w:val="000000" w:themeColor="text1"/>
                <w:lang w:eastAsia="en-GB"/>
              </w:rPr>
              <w:t>What support do we have for you as a parent of a child with a special educational need or disability?</w:t>
            </w:r>
          </w:p>
          <w:p w14:paraId="148CE869" w14:textId="77777777" w:rsidR="00315D84" w:rsidRPr="00420129" w:rsidRDefault="00315D84">
            <w:pPr>
              <w:rPr>
                <w:rFonts w:ascii="Avenir Next LT Pro" w:hAnsi="Avenir Next LT Pro"/>
              </w:rPr>
            </w:pPr>
          </w:p>
        </w:tc>
        <w:tc>
          <w:tcPr>
            <w:tcW w:w="8748" w:type="dxa"/>
          </w:tcPr>
          <w:p w14:paraId="69D84C03" w14:textId="77777777" w:rsidR="00FB5BCA" w:rsidRDefault="00FB5BCA" w:rsidP="00FB5BCA">
            <w:pPr>
              <w:jc w:val="both"/>
              <w:rPr>
                <w:rFonts w:ascii="Avenir Next LT Pro" w:hAnsi="Avenir Next LT Pro"/>
              </w:rPr>
            </w:pPr>
            <w:r w:rsidRPr="00FB5BCA">
              <w:rPr>
                <w:rFonts w:ascii="Avenir Next LT Pro" w:hAnsi="Avenir Next LT Pro"/>
              </w:rPr>
              <w:t>We encourage regular communication between parents and their child’s class or subject teachers and tutor, so that information about support strategies used both at home and in school can be shared. This helps to ensure consistency and allows staff and parents to build on approaches that are proving effective. Appointments with teachers can be arranged through the school office or via email.</w:t>
            </w:r>
          </w:p>
          <w:p w14:paraId="7D2C23FA" w14:textId="77777777" w:rsidR="00FB5BCA" w:rsidRPr="00FB5BCA" w:rsidRDefault="00FB5BCA" w:rsidP="00FB5BCA">
            <w:pPr>
              <w:jc w:val="both"/>
              <w:rPr>
                <w:rFonts w:ascii="Avenir Next LT Pro" w:hAnsi="Avenir Next LT Pro"/>
              </w:rPr>
            </w:pPr>
          </w:p>
          <w:p w14:paraId="29E8ED81" w14:textId="77777777" w:rsidR="00FB5BCA" w:rsidRPr="00FB5BCA" w:rsidRDefault="00FB5BCA" w:rsidP="00FB5BCA">
            <w:pPr>
              <w:jc w:val="both"/>
              <w:rPr>
                <w:rFonts w:ascii="Avenir Next LT Pro" w:hAnsi="Avenir Next LT Pro"/>
              </w:rPr>
            </w:pPr>
            <w:r w:rsidRPr="00FB5BCA">
              <w:rPr>
                <w:rFonts w:ascii="Avenir Next LT Pro" w:hAnsi="Avenir Next LT Pro"/>
              </w:rPr>
              <w:t>Members of the Learning Support team are also available to meet with parents to discuss progress or address any concerns. Where recommendations are made by external professionals, these are carefully considered and implemented as appropriate, and parents are welcome to discuss these further with the school.</w:t>
            </w:r>
          </w:p>
          <w:p w14:paraId="762966D7" w14:textId="77777777" w:rsidR="00FB5BCA" w:rsidRPr="00FB5BCA" w:rsidRDefault="00FB5BCA" w:rsidP="00FB5BCA">
            <w:pPr>
              <w:jc w:val="both"/>
              <w:rPr>
                <w:rFonts w:ascii="Avenir Next LT Pro" w:hAnsi="Avenir Next LT Pro"/>
              </w:rPr>
            </w:pPr>
          </w:p>
          <w:p w14:paraId="67EC27B5" w14:textId="77777777" w:rsidR="00FB5BCA" w:rsidRPr="00FB5BCA" w:rsidRDefault="00FB5BCA" w:rsidP="00FB5BCA">
            <w:pPr>
              <w:jc w:val="both"/>
              <w:rPr>
                <w:rFonts w:ascii="Avenir Next LT Pro" w:hAnsi="Avenir Next LT Pro"/>
              </w:rPr>
            </w:pPr>
            <w:r w:rsidRPr="00FB5BCA">
              <w:rPr>
                <w:rFonts w:ascii="Avenir Next LT Pro" w:hAnsi="Avenir Next LT Pro"/>
              </w:rPr>
              <w:t>We value parents’ contributions and actively encourage their involvement in decision</w:t>
            </w:r>
            <w:r w:rsidRPr="00FB5BCA">
              <w:rPr>
                <w:rFonts w:ascii="Avenir Next LT Pro" w:hAnsi="Avenir Next LT Pro"/>
              </w:rPr>
              <w:noBreakHyphen/>
              <w:t>making relating to their child’s support. For students with an Education, Health and Care Plan (EHCP), termly review meetings may be held to evaluate progress and ensure that Assess, Plan, Do, Review (APDR) cycles are effective and that targets remain relevant and ambitious.</w:t>
            </w:r>
          </w:p>
          <w:p w14:paraId="7CBCB6CB" w14:textId="77777777" w:rsidR="00315D84" w:rsidRPr="00420129" w:rsidRDefault="00315D84" w:rsidP="00FB5BCA">
            <w:pPr>
              <w:jc w:val="both"/>
              <w:rPr>
                <w:rFonts w:ascii="Avenir Next LT Pro" w:hAnsi="Avenir Next LT Pro"/>
              </w:rPr>
            </w:pPr>
          </w:p>
        </w:tc>
      </w:tr>
      <w:tr w:rsidR="00F025DE" w14:paraId="295E4B2F" w14:textId="77777777" w:rsidTr="53C92742">
        <w:tc>
          <w:tcPr>
            <w:tcW w:w="5200" w:type="dxa"/>
            <w:shd w:val="clear" w:color="auto" w:fill="D9E2F3" w:themeFill="accent1" w:themeFillTint="33"/>
          </w:tcPr>
          <w:p w14:paraId="7F83AAC5" w14:textId="77777777" w:rsidR="006F1D91" w:rsidRPr="00420129" w:rsidRDefault="006F1D91" w:rsidP="006F1D91">
            <w:pPr>
              <w:jc w:val="both"/>
              <w:rPr>
                <w:rFonts w:ascii="Avenir Next LT Pro" w:eastAsia="Times New Roman" w:hAnsi="Avenir Next LT Pro" w:cs="Arial"/>
                <w:b/>
                <w:bCs/>
                <w:i/>
                <w:iCs/>
                <w:color w:val="000000"/>
                <w:lang w:eastAsia="en-GB"/>
              </w:rPr>
            </w:pPr>
            <w:r w:rsidRPr="00420129">
              <w:rPr>
                <w:rFonts w:ascii="Avenir Next LT Pro" w:eastAsia="Times New Roman" w:hAnsi="Avenir Next LT Pro" w:cs="Arial"/>
                <w:b/>
                <w:bCs/>
                <w:i/>
                <w:iCs/>
                <w:color w:val="000000" w:themeColor="text1"/>
                <w:lang w:eastAsia="en-GB"/>
              </w:rPr>
              <w:t>How will we support your child when they move on to a new class, year or key stage?</w:t>
            </w:r>
          </w:p>
          <w:p w14:paraId="0B032401" w14:textId="77777777" w:rsidR="00FE3458" w:rsidRPr="00420129" w:rsidRDefault="00FE3458">
            <w:pPr>
              <w:rPr>
                <w:rFonts w:ascii="Avenir Next LT Pro" w:hAnsi="Avenir Next LT Pro"/>
              </w:rPr>
            </w:pPr>
          </w:p>
        </w:tc>
        <w:tc>
          <w:tcPr>
            <w:tcW w:w="8748" w:type="dxa"/>
          </w:tcPr>
          <w:p w14:paraId="2918B8DA" w14:textId="77777777" w:rsidR="0025487C" w:rsidRDefault="0025487C" w:rsidP="0025487C">
            <w:pPr>
              <w:jc w:val="both"/>
              <w:rPr>
                <w:rFonts w:ascii="Avenir Next LT Pro" w:eastAsia="Times New Roman" w:hAnsi="Avenir Next LT Pro" w:cs="Arial"/>
                <w:color w:val="000000" w:themeColor="text1"/>
                <w:lang w:eastAsia="en-GB"/>
              </w:rPr>
            </w:pPr>
            <w:proofErr w:type="gramStart"/>
            <w:r w:rsidRPr="0025487C">
              <w:rPr>
                <w:rFonts w:ascii="Avenir Next LT Pro" w:eastAsia="Times New Roman" w:hAnsi="Avenir Next LT Pro" w:cs="Arial"/>
                <w:color w:val="000000" w:themeColor="text1"/>
                <w:lang w:eastAsia="en-GB"/>
              </w:rPr>
              <w:t>Particular care</w:t>
            </w:r>
            <w:proofErr w:type="gramEnd"/>
            <w:r w:rsidRPr="0025487C">
              <w:rPr>
                <w:rFonts w:ascii="Avenir Next LT Pro" w:eastAsia="Times New Roman" w:hAnsi="Avenir Next LT Pro" w:cs="Arial"/>
                <w:color w:val="000000" w:themeColor="text1"/>
                <w:lang w:eastAsia="en-GB"/>
              </w:rPr>
              <w:t xml:space="preserve"> is taken to support students with additional needs at times of transition, whether between year groups or when moving to a new school. Staff liaise closely to ensure continuity of support, recognising that transition can be especially challenging for some students with SEND.</w:t>
            </w:r>
          </w:p>
          <w:p w14:paraId="2DAB6811" w14:textId="77777777" w:rsidR="0025487C" w:rsidRPr="0025487C" w:rsidRDefault="0025487C" w:rsidP="0025487C">
            <w:pPr>
              <w:jc w:val="both"/>
              <w:rPr>
                <w:rFonts w:ascii="Avenir Next LT Pro" w:eastAsia="Times New Roman" w:hAnsi="Avenir Next LT Pro" w:cs="Arial"/>
                <w:color w:val="000000" w:themeColor="text1"/>
                <w:lang w:eastAsia="en-GB"/>
              </w:rPr>
            </w:pPr>
          </w:p>
          <w:p w14:paraId="34784583" w14:textId="77777777" w:rsidR="0025487C" w:rsidRDefault="0025487C" w:rsidP="0025487C">
            <w:pPr>
              <w:jc w:val="both"/>
              <w:rPr>
                <w:rFonts w:ascii="Avenir Next LT Pro" w:eastAsia="Times New Roman" w:hAnsi="Avenir Next LT Pro" w:cs="Arial"/>
                <w:color w:val="000000" w:themeColor="text1"/>
                <w:lang w:eastAsia="en-GB"/>
              </w:rPr>
            </w:pPr>
            <w:r w:rsidRPr="0025487C">
              <w:rPr>
                <w:rFonts w:ascii="Avenir Next LT Pro" w:eastAsia="Times New Roman" w:hAnsi="Avenir Next LT Pro" w:cs="Arial"/>
                <w:color w:val="000000" w:themeColor="text1"/>
                <w:lang w:eastAsia="en-GB"/>
              </w:rPr>
              <w:t>Relevant information, including learning records, targets and support strategies, is shared with the next teacher or the receiving school’s Learning Support team. Where appropriate, additional transition arrangements may be made, such as multiple visits to the new class or school, the creation of transition booklets, opportunities for older students to work with younger pupils, or staff visits to a student’s current setting.</w:t>
            </w:r>
          </w:p>
          <w:p w14:paraId="3814E1E7" w14:textId="77777777" w:rsidR="0025487C" w:rsidRPr="0025487C" w:rsidRDefault="0025487C" w:rsidP="0025487C">
            <w:pPr>
              <w:jc w:val="both"/>
              <w:rPr>
                <w:rFonts w:ascii="Avenir Next LT Pro" w:eastAsia="Times New Roman" w:hAnsi="Avenir Next LT Pro" w:cs="Arial"/>
                <w:color w:val="000000" w:themeColor="text1"/>
                <w:lang w:eastAsia="en-GB"/>
              </w:rPr>
            </w:pPr>
          </w:p>
          <w:p w14:paraId="050F738E" w14:textId="77777777" w:rsidR="0025487C" w:rsidRPr="0025487C" w:rsidRDefault="0025487C" w:rsidP="0025487C">
            <w:pPr>
              <w:jc w:val="both"/>
              <w:rPr>
                <w:rFonts w:ascii="Avenir Next LT Pro" w:eastAsia="Times New Roman" w:hAnsi="Avenir Next LT Pro" w:cs="Arial"/>
                <w:color w:val="000000" w:themeColor="text1"/>
                <w:lang w:eastAsia="en-GB"/>
              </w:rPr>
            </w:pPr>
            <w:r w:rsidRPr="0025487C">
              <w:rPr>
                <w:rFonts w:ascii="Avenir Next LT Pro" w:eastAsia="Times New Roman" w:hAnsi="Avenir Next LT Pro" w:cs="Arial"/>
                <w:color w:val="000000" w:themeColor="text1"/>
                <w:lang w:eastAsia="en-GB"/>
              </w:rPr>
              <w:t>Meetings involving parents, students and both current and new staff may also be arranged to support a smooth transition. Where external professionals are involved, they may liaise with the school at transition points to ensure that support continues effectively.</w:t>
            </w:r>
          </w:p>
          <w:p w14:paraId="1288E8F9" w14:textId="77777777" w:rsidR="00FE3458" w:rsidRPr="00420129" w:rsidRDefault="00FE3458">
            <w:pPr>
              <w:rPr>
                <w:rFonts w:ascii="Avenir Next LT Pro" w:hAnsi="Avenir Next LT Pro"/>
              </w:rPr>
            </w:pPr>
          </w:p>
        </w:tc>
      </w:tr>
      <w:tr w:rsidR="00F025DE" w14:paraId="2AD8C628" w14:textId="77777777" w:rsidTr="53C92742">
        <w:tc>
          <w:tcPr>
            <w:tcW w:w="5200" w:type="dxa"/>
            <w:shd w:val="clear" w:color="auto" w:fill="D9E2F3" w:themeFill="accent1" w:themeFillTint="33"/>
          </w:tcPr>
          <w:p w14:paraId="74A7F986" w14:textId="77777777" w:rsidR="00D4033D" w:rsidRPr="00420129" w:rsidRDefault="00D4033D" w:rsidP="00D4033D">
            <w:pPr>
              <w:jc w:val="both"/>
              <w:rPr>
                <w:rFonts w:ascii="Avenir Next LT Pro" w:eastAsia="Times New Roman" w:hAnsi="Avenir Next LT Pro" w:cs="Arial"/>
                <w:b/>
                <w:bCs/>
                <w:i/>
                <w:iCs/>
                <w:color w:val="000000"/>
                <w:lang w:eastAsia="en-GB"/>
              </w:rPr>
            </w:pPr>
            <w:r w:rsidRPr="00420129">
              <w:rPr>
                <w:rFonts w:ascii="Avenir Next LT Pro" w:eastAsia="Times New Roman" w:hAnsi="Avenir Next LT Pro" w:cs="Arial"/>
                <w:b/>
                <w:bCs/>
                <w:i/>
                <w:iCs/>
                <w:color w:val="000000" w:themeColor="text1"/>
                <w:lang w:eastAsia="en-GB"/>
              </w:rPr>
              <w:t>How will my child be able to contribute their views?</w:t>
            </w:r>
          </w:p>
          <w:p w14:paraId="5D9D4320" w14:textId="77777777" w:rsidR="00A35EFE" w:rsidRPr="00420129" w:rsidRDefault="00A35EFE">
            <w:pPr>
              <w:rPr>
                <w:rFonts w:ascii="Avenir Next LT Pro" w:hAnsi="Avenir Next LT Pro"/>
              </w:rPr>
            </w:pPr>
          </w:p>
        </w:tc>
        <w:tc>
          <w:tcPr>
            <w:tcW w:w="8748" w:type="dxa"/>
          </w:tcPr>
          <w:p w14:paraId="71D62FC9" w14:textId="77777777" w:rsidR="0013601B" w:rsidRDefault="0013601B" w:rsidP="0013601B">
            <w:pPr>
              <w:jc w:val="both"/>
              <w:rPr>
                <w:rFonts w:ascii="Avenir Next LT Pro" w:hAnsi="Avenir Next LT Pro"/>
              </w:rPr>
            </w:pPr>
            <w:r w:rsidRPr="0013601B">
              <w:rPr>
                <w:rFonts w:ascii="Avenir Next LT Pro" w:hAnsi="Avenir Next LT Pro"/>
              </w:rPr>
              <w:t xml:space="preserve">Class teachers or tutors meet with students termly to review progress, discuss current targets, and agree next steps. Students’ views are actively sought and </w:t>
            </w:r>
            <w:proofErr w:type="gramStart"/>
            <w:r w:rsidRPr="0013601B">
              <w:rPr>
                <w:rFonts w:ascii="Avenir Next LT Pro" w:hAnsi="Avenir Next LT Pro"/>
              </w:rPr>
              <w:t>taken into account</w:t>
            </w:r>
            <w:proofErr w:type="gramEnd"/>
            <w:r w:rsidRPr="0013601B">
              <w:rPr>
                <w:rFonts w:ascii="Avenir Next LT Pro" w:hAnsi="Avenir Next LT Pro"/>
              </w:rPr>
              <w:t xml:space="preserve"> as part of this process.</w:t>
            </w:r>
          </w:p>
          <w:p w14:paraId="02A545E4" w14:textId="77777777" w:rsidR="00542B67" w:rsidRPr="0013601B" w:rsidRDefault="00542B67" w:rsidP="0013601B">
            <w:pPr>
              <w:jc w:val="both"/>
              <w:rPr>
                <w:rFonts w:ascii="Avenir Next LT Pro" w:hAnsi="Avenir Next LT Pro"/>
              </w:rPr>
            </w:pPr>
          </w:p>
          <w:p w14:paraId="40F4185F" w14:textId="77777777" w:rsidR="0013601B" w:rsidRPr="0013601B" w:rsidRDefault="0013601B" w:rsidP="0013601B">
            <w:pPr>
              <w:jc w:val="both"/>
              <w:rPr>
                <w:rFonts w:ascii="Avenir Next LT Pro" w:hAnsi="Avenir Next LT Pro"/>
              </w:rPr>
            </w:pPr>
            <w:r w:rsidRPr="0013601B">
              <w:rPr>
                <w:rFonts w:ascii="Avenir Next LT Pro" w:hAnsi="Avenir Next LT Pro"/>
              </w:rPr>
              <w:t>Students who receive regular Learning Support contribute to an Individual Support Plan (ISP). The ISP records the student’s strengths, agreed targets, and clearly outlines the shared responsibilities of the student, teachers and support staff. All relevant staff have access to ISPs and use them to support students in understanding their targets and their role in achieving them.</w:t>
            </w:r>
          </w:p>
          <w:p w14:paraId="206E8116" w14:textId="77777777" w:rsidR="0013601B" w:rsidRPr="0013601B" w:rsidRDefault="0013601B" w:rsidP="0013601B">
            <w:pPr>
              <w:jc w:val="both"/>
              <w:rPr>
                <w:rFonts w:ascii="Avenir Next LT Pro" w:hAnsi="Avenir Next LT Pro"/>
              </w:rPr>
            </w:pPr>
          </w:p>
          <w:p w14:paraId="6F57D325" w14:textId="77777777" w:rsidR="0013601B" w:rsidRPr="0013601B" w:rsidRDefault="0013601B" w:rsidP="0013601B">
            <w:pPr>
              <w:jc w:val="both"/>
              <w:rPr>
                <w:rFonts w:ascii="Avenir Next LT Pro" w:hAnsi="Avenir Next LT Pro"/>
              </w:rPr>
            </w:pPr>
            <w:r w:rsidRPr="0013601B">
              <w:rPr>
                <w:rFonts w:ascii="Avenir Next LT Pro" w:hAnsi="Avenir Next LT Pro"/>
              </w:rPr>
              <w:t>As part of the school’s SEND review process, students are invited to share their views on the support they receive. This process is reviewed and repeated annually to ensure that student voice continues to inform SEND provision and practice.</w:t>
            </w:r>
          </w:p>
          <w:p w14:paraId="75251663" w14:textId="77777777" w:rsidR="00A35EFE" w:rsidRPr="00420129" w:rsidRDefault="00A35EFE" w:rsidP="0013601B">
            <w:pPr>
              <w:jc w:val="both"/>
              <w:rPr>
                <w:rFonts w:ascii="Avenir Next LT Pro" w:hAnsi="Avenir Next LT Pro"/>
              </w:rPr>
            </w:pPr>
          </w:p>
        </w:tc>
      </w:tr>
      <w:tr w:rsidR="00F025DE" w14:paraId="63E58836" w14:textId="77777777" w:rsidTr="53C92742">
        <w:tc>
          <w:tcPr>
            <w:tcW w:w="5200" w:type="dxa"/>
            <w:shd w:val="clear" w:color="auto" w:fill="D9E2F3" w:themeFill="accent1" w:themeFillTint="33"/>
          </w:tcPr>
          <w:p w14:paraId="3C807931" w14:textId="59013B38" w:rsidR="00C800C5" w:rsidRPr="0061374A" w:rsidRDefault="0061374A" w:rsidP="00C800C5">
            <w:pPr>
              <w:jc w:val="both"/>
              <w:rPr>
                <w:rFonts w:ascii="Avenir Next LT Pro" w:eastAsia="Times New Roman" w:hAnsi="Avenir Next LT Pro" w:cs="Arial"/>
                <w:b/>
                <w:bCs/>
                <w:i/>
                <w:iCs/>
                <w:color w:val="000000"/>
                <w:lang w:eastAsia="en-GB"/>
              </w:rPr>
            </w:pPr>
            <w:r w:rsidRPr="0061374A">
              <w:rPr>
                <w:rFonts w:ascii="Avenir Next LT Pro" w:eastAsia="Times New Roman" w:hAnsi="Avenir Next LT Pro" w:cs="Arial"/>
                <w:b/>
                <w:bCs/>
                <w:i/>
                <w:iCs/>
                <w:color w:val="000000" w:themeColor="text1"/>
                <w:lang w:eastAsia="en-GB"/>
              </w:rPr>
              <w:t>External agencies who can help with</w:t>
            </w:r>
            <w:r w:rsidR="00C800C5" w:rsidRPr="0061374A">
              <w:rPr>
                <w:rFonts w:ascii="Avenir Next LT Pro" w:eastAsia="Times New Roman" w:hAnsi="Avenir Next LT Pro" w:cs="Arial"/>
                <w:b/>
                <w:bCs/>
                <w:i/>
                <w:iCs/>
                <w:color w:val="000000" w:themeColor="text1"/>
                <w:lang w:eastAsia="en-GB"/>
              </w:rPr>
              <w:t xml:space="preserve"> advice </w:t>
            </w:r>
            <w:r w:rsidRPr="0061374A">
              <w:rPr>
                <w:rFonts w:ascii="Avenir Next LT Pro" w:eastAsia="Times New Roman" w:hAnsi="Avenir Next LT Pro" w:cs="Arial"/>
                <w:b/>
                <w:bCs/>
                <w:i/>
                <w:iCs/>
                <w:color w:val="000000" w:themeColor="text1"/>
                <w:lang w:eastAsia="en-GB"/>
              </w:rPr>
              <w:t>for SEND</w:t>
            </w:r>
            <w:r w:rsidR="00C800C5" w:rsidRPr="0061374A">
              <w:rPr>
                <w:rFonts w:ascii="Avenir Next LT Pro" w:eastAsia="Times New Roman" w:hAnsi="Avenir Next LT Pro" w:cs="Arial"/>
                <w:b/>
                <w:bCs/>
                <w:i/>
                <w:iCs/>
                <w:color w:val="000000" w:themeColor="text1"/>
                <w:lang w:eastAsia="en-GB"/>
              </w:rPr>
              <w:t>:</w:t>
            </w:r>
          </w:p>
          <w:p w14:paraId="39AD0C03" w14:textId="77777777" w:rsidR="00A35EFE" w:rsidRPr="0061374A" w:rsidRDefault="00A35EFE">
            <w:pPr>
              <w:rPr>
                <w:rFonts w:ascii="Avenir Next LT Pro" w:hAnsi="Avenir Next LT Pro"/>
              </w:rPr>
            </w:pPr>
          </w:p>
        </w:tc>
        <w:tc>
          <w:tcPr>
            <w:tcW w:w="8748" w:type="dxa"/>
          </w:tcPr>
          <w:p w14:paraId="08B50CFE" w14:textId="77777777" w:rsidR="00785485" w:rsidRPr="0061374A" w:rsidRDefault="00785485" w:rsidP="00785485">
            <w:pPr>
              <w:pStyle w:val="ListParagraph"/>
              <w:jc w:val="both"/>
              <w:rPr>
                <w:rFonts w:ascii="Avenir Next LT Pro" w:eastAsia="Times New Roman" w:hAnsi="Avenir Next LT Pro" w:cs="Arial"/>
                <w:color w:val="000000"/>
                <w:lang w:eastAsia="en-GB"/>
              </w:rPr>
            </w:pPr>
          </w:p>
          <w:p w14:paraId="24C0181C" w14:textId="77777777" w:rsidR="00785485" w:rsidRPr="0061374A" w:rsidRDefault="00785485" w:rsidP="00785485">
            <w:pPr>
              <w:jc w:val="both"/>
              <w:rPr>
                <w:rFonts w:ascii="Avenir Next LT Pro" w:eastAsia="Times New Roman" w:hAnsi="Avenir Next LT Pro" w:cs="Arial"/>
                <w:color w:val="000000"/>
                <w:lang w:eastAsia="en-GB"/>
              </w:rPr>
            </w:pPr>
            <w:r w:rsidRPr="0061374A">
              <w:rPr>
                <w:rFonts w:ascii="Avenir Next LT Pro" w:eastAsia="Times New Roman" w:hAnsi="Avenir Next LT Pro" w:cs="Arial"/>
                <w:color w:val="000000" w:themeColor="text1"/>
                <w:lang w:eastAsia="en-GB"/>
              </w:rPr>
              <w:t>Local offer information for parents within the BANES area:</w:t>
            </w:r>
          </w:p>
          <w:p w14:paraId="7869A79C" w14:textId="77777777" w:rsidR="00785485" w:rsidRPr="0061374A" w:rsidRDefault="00785485" w:rsidP="00785485">
            <w:pPr>
              <w:pStyle w:val="ListParagraph"/>
              <w:numPr>
                <w:ilvl w:val="0"/>
                <w:numId w:val="3"/>
              </w:numPr>
              <w:jc w:val="both"/>
              <w:rPr>
                <w:rFonts w:ascii="Avenir Next LT Pro" w:eastAsia="Times New Roman" w:hAnsi="Avenir Next LT Pro" w:cs="Arial"/>
                <w:color w:val="000000"/>
                <w:lang w:eastAsia="en-GB"/>
              </w:rPr>
            </w:pPr>
            <w:r w:rsidRPr="0061374A">
              <w:rPr>
                <w:rFonts w:ascii="Avenir Next LT Pro" w:eastAsia="Times New Roman" w:hAnsi="Avenir Next LT Pro" w:cs="Arial"/>
                <w:color w:val="000000" w:themeColor="text1"/>
                <w:lang w:eastAsia="en-GB"/>
              </w:rPr>
              <w:t>BANES Local Offer-</w:t>
            </w:r>
            <w:hyperlink r:id="rId12" w:history="1">
              <w:r w:rsidRPr="0061374A">
                <w:rPr>
                  <w:rFonts w:ascii="Avenir Next LT Pro" w:hAnsi="Avenir Next LT Pro"/>
                  <w:color w:val="0000FF"/>
                  <w:u w:val="single"/>
                </w:rPr>
                <w:t>Special Educational Need or Disability (SEND) Rainbow Resource | Live Well in Bath &amp; North East Somerset (bathnes.gov.uk)</w:t>
              </w:r>
            </w:hyperlink>
            <w:r w:rsidRPr="0061374A">
              <w:rPr>
                <w:rFonts w:ascii="Avenir Next LT Pro" w:eastAsia="Times New Roman" w:hAnsi="Avenir Next LT Pro" w:cs="Arial"/>
                <w:color w:val="000000" w:themeColor="text1"/>
                <w:lang w:eastAsia="en-GB"/>
              </w:rPr>
              <w:t xml:space="preserve">  </w:t>
            </w:r>
          </w:p>
          <w:p w14:paraId="085009C8" w14:textId="3C6F58C1" w:rsidR="00785485" w:rsidRPr="0061374A" w:rsidRDefault="00785485" w:rsidP="00785485">
            <w:pPr>
              <w:pStyle w:val="ListParagraph"/>
              <w:numPr>
                <w:ilvl w:val="0"/>
                <w:numId w:val="3"/>
              </w:numPr>
              <w:jc w:val="both"/>
              <w:rPr>
                <w:rFonts w:ascii="Avenir Next LT Pro" w:eastAsia="Times New Roman" w:hAnsi="Avenir Next LT Pro" w:cs="Arial"/>
                <w:color w:val="000000"/>
                <w:lang w:eastAsia="en-GB"/>
              </w:rPr>
            </w:pPr>
            <w:r w:rsidRPr="0061374A">
              <w:rPr>
                <w:rFonts w:ascii="Avenir Next LT Pro" w:eastAsia="Times New Roman" w:hAnsi="Avenir Next LT Pro" w:cs="Arial"/>
                <w:color w:val="000000" w:themeColor="text1"/>
                <w:lang w:eastAsia="en-GB"/>
              </w:rPr>
              <w:t xml:space="preserve">SENDIAS Partnership Service (Parental Support) = </w:t>
            </w:r>
            <w:hyperlink r:id="rId13" w:history="1">
              <w:r w:rsidR="005F294D" w:rsidRPr="0061374A">
                <w:rPr>
                  <w:rFonts w:ascii="Avenir Next LT Pro" w:hAnsi="Avenir Next LT Pro"/>
                  <w:color w:val="0000FF"/>
                  <w:kern w:val="2"/>
                  <w:u w:val="single"/>
                  <w14:ligatures w14:val="standardContextual"/>
                </w:rPr>
                <w:t>Send partnership (sendiasbathnes.org.uk)</w:t>
              </w:r>
            </w:hyperlink>
          </w:p>
          <w:p w14:paraId="0193E5BF" w14:textId="77777777" w:rsidR="00785485" w:rsidRPr="0061374A" w:rsidRDefault="00785485" w:rsidP="00785485">
            <w:pPr>
              <w:pStyle w:val="ListParagraph"/>
              <w:numPr>
                <w:ilvl w:val="0"/>
                <w:numId w:val="3"/>
              </w:numPr>
              <w:jc w:val="both"/>
              <w:rPr>
                <w:rFonts w:ascii="Avenir Next LT Pro" w:eastAsia="Times New Roman" w:hAnsi="Avenir Next LT Pro" w:cs="Arial"/>
                <w:color w:val="000000"/>
                <w:lang w:eastAsia="en-GB"/>
              </w:rPr>
            </w:pPr>
            <w:r w:rsidRPr="0061374A">
              <w:rPr>
                <w:rFonts w:ascii="Avenir Next LT Pro" w:eastAsia="Times New Roman" w:hAnsi="Avenir Next LT Pro" w:cs="Arial"/>
                <w:color w:val="000000" w:themeColor="text1"/>
                <w:lang w:eastAsia="en-GB"/>
              </w:rPr>
              <w:t xml:space="preserve">IPSEA Legal Support and Advice for Parents = </w:t>
            </w:r>
            <w:hyperlink r:id="rId14">
              <w:r w:rsidRPr="0061374A">
                <w:rPr>
                  <w:rStyle w:val="Hyperlink"/>
                  <w:rFonts w:ascii="Avenir Next LT Pro" w:eastAsia="Times New Roman" w:hAnsi="Avenir Next LT Pro" w:cs="Arial"/>
                  <w:lang w:eastAsia="en-GB"/>
                </w:rPr>
                <w:t>www.ipsea.org.uk</w:t>
              </w:r>
            </w:hyperlink>
          </w:p>
          <w:p w14:paraId="21E18AAF" w14:textId="77777777" w:rsidR="00785485" w:rsidRPr="0061374A" w:rsidRDefault="00785485" w:rsidP="00785485">
            <w:pPr>
              <w:pStyle w:val="ListParagraph"/>
              <w:numPr>
                <w:ilvl w:val="0"/>
                <w:numId w:val="3"/>
              </w:numPr>
              <w:jc w:val="both"/>
              <w:rPr>
                <w:rFonts w:ascii="Avenir Next LT Pro" w:eastAsia="Times New Roman" w:hAnsi="Avenir Next LT Pro" w:cs="Arial"/>
                <w:color w:val="000000"/>
                <w:lang w:eastAsia="en-GB"/>
              </w:rPr>
            </w:pPr>
            <w:r w:rsidRPr="0061374A">
              <w:rPr>
                <w:rFonts w:ascii="Avenir Next LT Pro" w:eastAsia="Times New Roman" w:hAnsi="Avenir Next LT Pro" w:cs="Arial"/>
                <w:color w:val="000000" w:themeColor="text1"/>
                <w:lang w:eastAsia="en-GB"/>
              </w:rPr>
              <w:t xml:space="preserve">Parent Led Information SEND website = </w:t>
            </w:r>
            <w:hyperlink r:id="rId15">
              <w:r w:rsidRPr="0061374A">
                <w:rPr>
                  <w:rStyle w:val="Hyperlink"/>
                  <w:rFonts w:ascii="Avenir Next LT Pro" w:eastAsia="Times New Roman" w:hAnsi="Avenir Next LT Pro" w:cs="Arial"/>
                  <w:lang w:eastAsia="en-GB"/>
                </w:rPr>
                <w:t>www.specialneedsjungle.com</w:t>
              </w:r>
            </w:hyperlink>
          </w:p>
          <w:p w14:paraId="64921B30" w14:textId="55E22C75" w:rsidR="00785485" w:rsidRPr="0061374A" w:rsidRDefault="00785485" w:rsidP="00785485">
            <w:pPr>
              <w:pStyle w:val="ListParagraph"/>
              <w:numPr>
                <w:ilvl w:val="0"/>
                <w:numId w:val="3"/>
              </w:numPr>
              <w:jc w:val="both"/>
              <w:rPr>
                <w:rFonts w:ascii="Avenir Next LT Pro" w:eastAsia="Times New Roman" w:hAnsi="Avenir Next LT Pro" w:cs="Arial"/>
                <w:color w:val="000000"/>
                <w:lang w:eastAsia="en-GB"/>
              </w:rPr>
            </w:pPr>
            <w:r w:rsidRPr="53C92742">
              <w:rPr>
                <w:rFonts w:ascii="Avenir Next LT Pro" w:eastAsia="Times New Roman" w:hAnsi="Avenir Next LT Pro" w:cs="Arial"/>
                <w:color w:val="000000" w:themeColor="text1"/>
                <w:lang w:eastAsia="en-GB"/>
              </w:rPr>
              <w:t>Educational</w:t>
            </w:r>
            <w:r w:rsidR="6827D856" w:rsidRPr="53C92742">
              <w:rPr>
                <w:rFonts w:ascii="Avenir Next LT Pro" w:eastAsia="Times New Roman" w:hAnsi="Avenir Next LT Pro" w:cs="Arial"/>
                <w:color w:val="000000" w:themeColor="text1"/>
                <w:lang w:eastAsia="en-GB"/>
              </w:rPr>
              <w:t xml:space="preserve"> </w:t>
            </w:r>
            <w:r w:rsidRPr="53C92742">
              <w:rPr>
                <w:rFonts w:ascii="Avenir Next LT Pro" w:eastAsia="Times New Roman" w:hAnsi="Avenir Next LT Pro" w:cs="Arial"/>
                <w:color w:val="000000" w:themeColor="text1"/>
                <w:lang w:eastAsia="en-GB"/>
              </w:rPr>
              <w:t>Health</w:t>
            </w:r>
            <w:r w:rsidR="6B695652" w:rsidRPr="53C92742">
              <w:rPr>
                <w:rFonts w:ascii="Avenir Next LT Pro" w:eastAsia="Times New Roman" w:hAnsi="Avenir Next LT Pro" w:cs="Arial"/>
                <w:color w:val="000000" w:themeColor="text1"/>
                <w:lang w:eastAsia="en-GB"/>
              </w:rPr>
              <w:t xml:space="preserve"> </w:t>
            </w:r>
            <w:r w:rsidRPr="53C92742">
              <w:rPr>
                <w:rFonts w:ascii="Avenir Next LT Pro" w:eastAsia="Times New Roman" w:hAnsi="Avenir Next LT Pro" w:cs="Arial"/>
                <w:color w:val="000000" w:themeColor="text1"/>
                <w:lang w:eastAsia="en-GB"/>
              </w:rPr>
              <w:t xml:space="preserve">&amp; Social Care Plan = </w:t>
            </w:r>
            <w:hyperlink r:id="rId16">
              <w:r w:rsidRPr="53C92742">
                <w:rPr>
                  <w:rStyle w:val="Hyperlink"/>
                  <w:rFonts w:ascii="Avenir Next LT Pro" w:eastAsia="Times New Roman" w:hAnsi="Avenir Next LT Pro" w:cs="Arial"/>
                  <w:lang w:eastAsia="en-GB"/>
                </w:rPr>
                <w:t>www.youtube.com/watch?v=axMjmY1-7WU</w:t>
              </w:r>
            </w:hyperlink>
            <w:r w:rsidRPr="53C92742">
              <w:rPr>
                <w:rFonts w:ascii="Avenir Next LT Pro" w:eastAsia="Times New Roman" w:hAnsi="Avenir Next LT Pro" w:cs="Arial"/>
                <w:color w:val="000000" w:themeColor="text1"/>
                <w:lang w:eastAsia="en-GB"/>
              </w:rPr>
              <w:t xml:space="preserve">  </w:t>
            </w:r>
          </w:p>
          <w:p w14:paraId="5708A48D" w14:textId="77777777" w:rsidR="009344D8" w:rsidRPr="0061374A" w:rsidRDefault="009344D8" w:rsidP="009344D8">
            <w:pPr>
              <w:pStyle w:val="ListParagraph"/>
              <w:jc w:val="both"/>
              <w:rPr>
                <w:rFonts w:ascii="Avenir Next LT Pro" w:eastAsia="Times New Roman" w:hAnsi="Avenir Next LT Pro" w:cs="Arial"/>
                <w:color w:val="000000"/>
                <w:lang w:eastAsia="en-GB"/>
              </w:rPr>
            </w:pPr>
          </w:p>
          <w:p w14:paraId="3EB29406" w14:textId="77777777" w:rsidR="00A35EFE" w:rsidRPr="0061374A" w:rsidRDefault="00A35EFE" w:rsidP="009344D8">
            <w:pPr>
              <w:jc w:val="both"/>
              <w:rPr>
                <w:rFonts w:ascii="Avenir Next LT Pro" w:hAnsi="Avenir Next LT Pro"/>
              </w:rPr>
            </w:pPr>
          </w:p>
        </w:tc>
      </w:tr>
      <w:tr w:rsidR="009344D8" w14:paraId="2399966D" w14:textId="77777777" w:rsidTr="53C92742">
        <w:tc>
          <w:tcPr>
            <w:tcW w:w="13948" w:type="dxa"/>
            <w:gridSpan w:val="2"/>
            <w:shd w:val="clear" w:color="auto" w:fill="D9E2F3" w:themeFill="accent1" w:themeFillTint="33"/>
          </w:tcPr>
          <w:p w14:paraId="3E776C01" w14:textId="4D8ADE2D" w:rsidR="009344D8" w:rsidRPr="00420129" w:rsidRDefault="1B5712AE" w:rsidP="009344D8">
            <w:pPr>
              <w:jc w:val="both"/>
              <w:rPr>
                <w:rFonts w:ascii="Avenir Next LT Pro" w:eastAsia="Times New Roman" w:hAnsi="Avenir Next LT Pro" w:cs="Arial"/>
                <w:color w:val="FF0000"/>
                <w:lang w:eastAsia="en-GB"/>
              </w:rPr>
            </w:pPr>
            <w:r w:rsidRPr="53C92742">
              <w:rPr>
                <w:rFonts w:ascii="Avenir Next LT Pro" w:eastAsia="Times New Roman" w:hAnsi="Avenir Next LT Pro" w:cs="Arial"/>
                <w:color w:val="000000" w:themeColor="text1"/>
                <w:lang w:eastAsia="en-GB"/>
              </w:rPr>
              <w:t xml:space="preserve">This SEND School information report was written by </w:t>
            </w:r>
            <w:r w:rsidR="5927920B" w:rsidRPr="53C92742">
              <w:rPr>
                <w:rFonts w:ascii="Avenir Next LT Pro" w:eastAsia="Times New Roman" w:hAnsi="Avenir Next LT Pro" w:cs="Arial"/>
                <w:color w:val="000000" w:themeColor="text1"/>
                <w:lang w:eastAsia="en-GB"/>
              </w:rPr>
              <w:t xml:space="preserve">Alison Parr </w:t>
            </w:r>
            <w:r w:rsidRPr="53C92742">
              <w:rPr>
                <w:rFonts w:ascii="Avenir Next LT Pro" w:eastAsia="Times New Roman" w:hAnsi="Avenir Next LT Pro" w:cs="Arial"/>
                <w:color w:val="000000" w:themeColor="text1"/>
                <w:lang w:eastAsia="en-GB"/>
              </w:rPr>
              <w:t>(</w:t>
            </w:r>
            <w:r w:rsidR="098EE871" w:rsidRPr="53C92742">
              <w:rPr>
                <w:rFonts w:ascii="Avenir Next LT Pro" w:eastAsia="Times New Roman" w:hAnsi="Avenir Next LT Pro" w:cs="Arial"/>
                <w:color w:val="000000" w:themeColor="text1"/>
                <w:lang w:eastAsia="en-GB"/>
              </w:rPr>
              <w:t xml:space="preserve">Acting </w:t>
            </w:r>
            <w:r w:rsidRPr="53C92742">
              <w:rPr>
                <w:rFonts w:ascii="Avenir Next LT Pro" w:eastAsia="Times New Roman" w:hAnsi="Avenir Next LT Pro" w:cs="Arial"/>
                <w:color w:val="000000" w:themeColor="text1"/>
                <w:lang w:eastAsia="en-GB"/>
              </w:rPr>
              <w:t xml:space="preserve">Head of </w:t>
            </w:r>
            <w:r w:rsidR="3F74534D" w:rsidRPr="53C92742">
              <w:rPr>
                <w:rFonts w:ascii="Avenir Next LT Pro" w:eastAsia="Times New Roman" w:hAnsi="Avenir Next LT Pro" w:cs="Arial"/>
                <w:color w:val="000000" w:themeColor="text1"/>
                <w:lang w:eastAsia="en-GB"/>
              </w:rPr>
              <w:t>Learning Support</w:t>
            </w:r>
            <w:r w:rsidRPr="53C92742">
              <w:rPr>
                <w:rFonts w:ascii="Avenir Next LT Pro" w:eastAsia="Times New Roman" w:hAnsi="Avenir Next LT Pro" w:cs="Arial"/>
                <w:color w:val="000000" w:themeColor="text1"/>
                <w:lang w:eastAsia="en-GB"/>
              </w:rPr>
              <w:t>)</w:t>
            </w:r>
            <w:r w:rsidR="38F19F18" w:rsidRPr="53C92742">
              <w:rPr>
                <w:rFonts w:ascii="Avenir Next LT Pro" w:eastAsia="Times New Roman" w:hAnsi="Avenir Next LT Pro" w:cs="Arial"/>
                <w:color w:val="000000" w:themeColor="text1"/>
                <w:lang w:eastAsia="en-GB"/>
              </w:rPr>
              <w:t xml:space="preserve"> </w:t>
            </w:r>
            <w:r w:rsidR="7F6147C7" w:rsidRPr="53C92742">
              <w:rPr>
                <w:rFonts w:ascii="Avenir Next LT Pro" w:eastAsia="Times New Roman" w:hAnsi="Avenir Next LT Pro" w:cs="Arial"/>
                <w:color w:val="000000" w:themeColor="text1"/>
                <w:lang w:eastAsia="en-GB"/>
              </w:rPr>
              <w:t xml:space="preserve">and </w:t>
            </w:r>
            <w:r w:rsidRPr="53C92742">
              <w:rPr>
                <w:rFonts w:ascii="Avenir Next LT Pro" w:eastAsia="Times New Roman" w:hAnsi="Avenir Next LT Pro" w:cs="Arial"/>
                <w:color w:val="000000" w:themeColor="text1"/>
                <w:lang w:eastAsia="en-GB"/>
              </w:rPr>
              <w:t>is updated annually</w:t>
            </w:r>
            <w:r w:rsidRPr="53C92742">
              <w:rPr>
                <w:rFonts w:ascii="Avenir Next LT Pro" w:eastAsia="Times New Roman" w:hAnsi="Avenir Next LT Pro" w:cs="Arial"/>
                <w:lang w:eastAsia="en-GB"/>
              </w:rPr>
              <w:t xml:space="preserve">, </w:t>
            </w:r>
            <w:r w:rsidRPr="53C92742">
              <w:rPr>
                <w:rFonts w:ascii="Avenir Next LT Pro" w:eastAsia="Times New Roman" w:hAnsi="Avenir Next LT Pro" w:cs="Arial"/>
                <w:color w:val="000000" w:themeColor="text1"/>
                <w:lang w:eastAsia="en-GB"/>
              </w:rPr>
              <w:t xml:space="preserve">in consultation with the Senior and Prep Leadership Team, SEND governor and with particular thanks to parents of students in the Prep and Senior schools. </w:t>
            </w:r>
          </w:p>
          <w:p w14:paraId="4AB88380" w14:textId="77777777" w:rsidR="009344D8" w:rsidRPr="00420129" w:rsidRDefault="009344D8">
            <w:pPr>
              <w:rPr>
                <w:rFonts w:ascii="Avenir Next LT Pro" w:hAnsi="Avenir Next LT Pro"/>
              </w:rPr>
            </w:pPr>
          </w:p>
        </w:tc>
      </w:tr>
    </w:tbl>
    <w:p w14:paraId="4467CC7F" w14:textId="787D9165" w:rsidR="53C92742" w:rsidRDefault="53C92742"/>
    <w:p w14:paraId="19722D99" w14:textId="77777777" w:rsidR="00574955" w:rsidRDefault="00574955"/>
    <w:sectPr w:rsidR="00574955" w:rsidSect="0057495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xQy+KnIliT8rxm" int2:id="PcWew5fV">
      <int2:state int2:value="Rejected" int2:type="spell"/>
    </int2:textHash>
    <int2:textHash int2:hashCode="31YMmaecpD39sM" int2:id="puWWvFQ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3971A"/>
    <w:multiLevelType w:val="hybridMultilevel"/>
    <w:tmpl w:val="32FC6F3A"/>
    <w:lvl w:ilvl="0" w:tplc="69704BC0">
      <w:start w:val="1"/>
      <w:numFmt w:val="bullet"/>
      <w:lvlText w:val="·"/>
      <w:lvlJc w:val="left"/>
      <w:pPr>
        <w:ind w:left="720" w:hanging="360"/>
      </w:pPr>
      <w:rPr>
        <w:rFonts w:ascii="Symbol" w:hAnsi="Symbol" w:hint="default"/>
      </w:rPr>
    </w:lvl>
    <w:lvl w:ilvl="1" w:tplc="5330BC82">
      <w:start w:val="1"/>
      <w:numFmt w:val="bullet"/>
      <w:lvlText w:val="o"/>
      <w:lvlJc w:val="left"/>
      <w:pPr>
        <w:ind w:left="1440" w:hanging="360"/>
      </w:pPr>
      <w:rPr>
        <w:rFonts w:ascii="Courier New" w:hAnsi="Courier New" w:hint="default"/>
      </w:rPr>
    </w:lvl>
    <w:lvl w:ilvl="2" w:tplc="81EA53F6">
      <w:start w:val="1"/>
      <w:numFmt w:val="bullet"/>
      <w:lvlText w:val=""/>
      <w:lvlJc w:val="left"/>
      <w:pPr>
        <w:ind w:left="2160" w:hanging="360"/>
      </w:pPr>
      <w:rPr>
        <w:rFonts w:ascii="Wingdings" w:hAnsi="Wingdings" w:hint="default"/>
      </w:rPr>
    </w:lvl>
    <w:lvl w:ilvl="3" w:tplc="8AA07F5C">
      <w:start w:val="1"/>
      <w:numFmt w:val="bullet"/>
      <w:lvlText w:val=""/>
      <w:lvlJc w:val="left"/>
      <w:pPr>
        <w:ind w:left="2880" w:hanging="360"/>
      </w:pPr>
      <w:rPr>
        <w:rFonts w:ascii="Symbol" w:hAnsi="Symbol" w:hint="default"/>
      </w:rPr>
    </w:lvl>
    <w:lvl w:ilvl="4" w:tplc="700C028C">
      <w:start w:val="1"/>
      <w:numFmt w:val="bullet"/>
      <w:lvlText w:val="o"/>
      <w:lvlJc w:val="left"/>
      <w:pPr>
        <w:ind w:left="3600" w:hanging="360"/>
      </w:pPr>
      <w:rPr>
        <w:rFonts w:ascii="Courier New" w:hAnsi="Courier New" w:hint="default"/>
      </w:rPr>
    </w:lvl>
    <w:lvl w:ilvl="5" w:tplc="1BA84C2C">
      <w:start w:val="1"/>
      <w:numFmt w:val="bullet"/>
      <w:lvlText w:val=""/>
      <w:lvlJc w:val="left"/>
      <w:pPr>
        <w:ind w:left="4320" w:hanging="360"/>
      </w:pPr>
      <w:rPr>
        <w:rFonts w:ascii="Wingdings" w:hAnsi="Wingdings" w:hint="default"/>
      </w:rPr>
    </w:lvl>
    <w:lvl w:ilvl="6" w:tplc="923A2BA8">
      <w:start w:val="1"/>
      <w:numFmt w:val="bullet"/>
      <w:lvlText w:val=""/>
      <w:lvlJc w:val="left"/>
      <w:pPr>
        <w:ind w:left="5040" w:hanging="360"/>
      </w:pPr>
      <w:rPr>
        <w:rFonts w:ascii="Symbol" w:hAnsi="Symbol" w:hint="default"/>
      </w:rPr>
    </w:lvl>
    <w:lvl w:ilvl="7" w:tplc="4118B552">
      <w:start w:val="1"/>
      <w:numFmt w:val="bullet"/>
      <w:lvlText w:val="o"/>
      <w:lvlJc w:val="left"/>
      <w:pPr>
        <w:ind w:left="5760" w:hanging="360"/>
      </w:pPr>
      <w:rPr>
        <w:rFonts w:ascii="Courier New" w:hAnsi="Courier New" w:hint="default"/>
      </w:rPr>
    </w:lvl>
    <w:lvl w:ilvl="8" w:tplc="B6E29584">
      <w:start w:val="1"/>
      <w:numFmt w:val="bullet"/>
      <w:lvlText w:val=""/>
      <w:lvlJc w:val="left"/>
      <w:pPr>
        <w:ind w:left="6480" w:hanging="360"/>
      </w:pPr>
      <w:rPr>
        <w:rFonts w:ascii="Wingdings" w:hAnsi="Wingdings" w:hint="default"/>
      </w:rPr>
    </w:lvl>
  </w:abstractNum>
  <w:abstractNum w:abstractNumId="1" w15:restartNumberingAfterBreak="0">
    <w:nsid w:val="3CCD3FF6"/>
    <w:multiLevelType w:val="multilevel"/>
    <w:tmpl w:val="0AE66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8643F9"/>
    <w:multiLevelType w:val="multilevel"/>
    <w:tmpl w:val="BE347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1F74B9"/>
    <w:multiLevelType w:val="multilevel"/>
    <w:tmpl w:val="67EC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5646F3"/>
    <w:multiLevelType w:val="multilevel"/>
    <w:tmpl w:val="48F0B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4C6602"/>
    <w:multiLevelType w:val="multilevel"/>
    <w:tmpl w:val="661A7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023A85"/>
    <w:multiLevelType w:val="multilevel"/>
    <w:tmpl w:val="95160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DA5185"/>
    <w:multiLevelType w:val="hybridMultilevel"/>
    <w:tmpl w:val="7000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016D2E"/>
    <w:multiLevelType w:val="hybridMultilevel"/>
    <w:tmpl w:val="B1825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4524839">
    <w:abstractNumId w:val="0"/>
  </w:num>
  <w:num w:numId="2" w16cid:durableId="13701759">
    <w:abstractNumId w:val="8"/>
  </w:num>
  <w:num w:numId="3" w16cid:durableId="2116441951">
    <w:abstractNumId w:val="7"/>
  </w:num>
  <w:num w:numId="4" w16cid:durableId="1784953563">
    <w:abstractNumId w:val="6"/>
  </w:num>
  <w:num w:numId="5" w16cid:durableId="1926261144">
    <w:abstractNumId w:val="1"/>
  </w:num>
  <w:num w:numId="6" w16cid:durableId="2560348">
    <w:abstractNumId w:val="4"/>
  </w:num>
  <w:num w:numId="7" w16cid:durableId="1505776676">
    <w:abstractNumId w:val="5"/>
  </w:num>
  <w:num w:numId="8" w16cid:durableId="213394329">
    <w:abstractNumId w:val="3"/>
  </w:num>
  <w:num w:numId="9" w16cid:durableId="1855924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955"/>
    <w:rsid w:val="00035389"/>
    <w:rsid w:val="0004332D"/>
    <w:rsid w:val="00043354"/>
    <w:rsid w:val="00082AB9"/>
    <w:rsid w:val="00083948"/>
    <w:rsid w:val="000852AE"/>
    <w:rsid w:val="000865E7"/>
    <w:rsid w:val="000949A8"/>
    <w:rsid w:val="000A0655"/>
    <w:rsid w:val="000B418F"/>
    <w:rsid w:val="000D2A7D"/>
    <w:rsid w:val="000D7689"/>
    <w:rsid w:val="000D7C3A"/>
    <w:rsid w:val="000E28A4"/>
    <w:rsid w:val="000F33CB"/>
    <w:rsid w:val="001052F1"/>
    <w:rsid w:val="001072BA"/>
    <w:rsid w:val="0013548C"/>
    <w:rsid w:val="0013601B"/>
    <w:rsid w:val="00154736"/>
    <w:rsid w:val="0016056C"/>
    <w:rsid w:val="00160FA6"/>
    <w:rsid w:val="00182B85"/>
    <w:rsid w:val="00194CEE"/>
    <w:rsid w:val="00194F90"/>
    <w:rsid w:val="001970D7"/>
    <w:rsid w:val="001A1FA9"/>
    <w:rsid w:val="001B39FF"/>
    <w:rsid w:val="001C1BB0"/>
    <w:rsid w:val="001C1CBD"/>
    <w:rsid w:val="001E2F58"/>
    <w:rsid w:val="001E6E25"/>
    <w:rsid w:val="001F2891"/>
    <w:rsid w:val="00202566"/>
    <w:rsid w:val="00205350"/>
    <w:rsid w:val="00207DB8"/>
    <w:rsid w:val="00214B2B"/>
    <w:rsid w:val="00220EA7"/>
    <w:rsid w:val="0022326E"/>
    <w:rsid w:val="00241092"/>
    <w:rsid w:val="0024508B"/>
    <w:rsid w:val="0025484C"/>
    <w:rsid w:val="0025487C"/>
    <w:rsid w:val="00264486"/>
    <w:rsid w:val="0026632F"/>
    <w:rsid w:val="00273D90"/>
    <w:rsid w:val="00275C52"/>
    <w:rsid w:val="002A071D"/>
    <w:rsid w:val="002B1861"/>
    <w:rsid w:val="002B1B5D"/>
    <w:rsid w:val="002D3FCA"/>
    <w:rsid w:val="002D6067"/>
    <w:rsid w:val="002D72F6"/>
    <w:rsid w:val="00315D84"/>
    <w:rsid w:val="003277C5"/>
    <w:rsid w:val="003549D0"/>
    <w:rsid w:val="00365033"/>
    <w:rsid w:val="00366FF0"/>
    <w:rsid w:val="00367B1E"/>
    <w:rsid w:val="00375411"/>
    <w:rsid w:val="00394DF2"/>
    <w:rsid w:val="003A4E49"/>
    <w:rsid w:val="003D6CC1"/>
    <w:rsid w:val="003E6933"/>
    <w:rsid w:val="00405C36"/>
    <w:rsid w:val="004150BD"/>
    <w:rsid w:val="00420129"/>
    <w:rsid w:val="004300F4"/>
    <w:rsid w:val="00455EFF"/>
    <w:rsid w:val="00457733"/>
    <w:rsid w:val="00466FC3"/>
    <w:rsid w:val="004737D7"/>
    <w:rsid w:val="004747B6"/>
    <w:rsid w:val="00493C7E"/>
    <w:rsid w:val="004A6160"/>
    <w:rsid w:val="004B52F9"/>
    <w:rsid w:val="004C2B56"/>
    <w:rsid w:val="004C4061"/>
    <w:rsid w:val="00503EF3"/>
    <w:rsid w:val="00504E6F"/>
    <w:rsid w:val="00507552"/>
    <w:rsid w:val="00520081"/>
    <w:rsid w:val="005217D4"/>
    <w:rsid w:val="00532457"/>
    <w:rsid w:val="00540EE2"/>
    <w:rsid w:val="00542B67"/>
    <w:rsid w:val="005456EB"/>
    <w:rsid w:val="00546FCE"/>
    <w:rsid w:val="00555108"/>
    <w:rsid w:val="00563734"/>
    <w:rsid w:val="005649AB"/>
    <w:rsid w:val="005734FD"/>
    <w:rsid w:val="00574955"/>
    <w:rsid w:val="00587354"/>
    <w:rsid w:val="00595FC6"/>
    <w:rsid w:val="005A79F9"/>
    <w:rsid w:val="005B41A0"/>
    <w:rsid w:val="005B5DD1"/>
    <w:rsid w:val="005B76C9"/>
    <w:rsid w:val="005F294D"/>
    <w:rsid w:val="006103AC"/>
    <w:rsid w:val="0061374A"/>
    <w:rsid w:val="00655701"/>
    <w:rsid w:val="00665E9F"/>
    <w:rsid w:val="006717FF"/>
    <w:rsid w:val="00680297"/>
    <w:rsid w:val="006A40DB"/>
    <w:rsid w:val="006B2AD2"/>
    <w:rsid w:val="006C0E81"/>
    <w:rsid w:val="006C2909"/>
    <w:rsid w:val="006C2DB8"/>
    <w:rsid w:val="006D3928"/>
    <w:rsid w:val="006F1D91"/>
    <w:rsid w:val="0070159B"/>
    <w:rsid w:val="00702159"/>
    <w:rsid w:val="00713C09"/>
    <w:rsid w:val="00725027"/>
    <w:rsid w:val="0072585C"/>
    <w:rsid w:val="007460BE"/>
    <w:rsid w:val="007506C3"/>
    <w:rsid w:val="00764FD5"/>
    <w:rsid w:val="00785485"/>
    <w:rsid w:val="00787CBA"/>
    <w:rsid w:val="007B4BC0"/>
    <w:rsid w:val="007B74C1"/>
    <w:rsid w:val="007C0E1D"/>
    <w:rsid w:val="007E2FE9"/>
    <w:rsid w:val="007E770B"/>
    <w:rsid w:val="00814AA4"/>
    <w:rsid w:val="008206E8"/>
    <w:rsid w:val="00827C54"/>
    <w:rsid w:val="00861EAF"/>
    <w:rsid w:val="00872750"/>
    <w:rsid w:val="00876FCD"/>
    <w:rsid w:val="00883CE8"/>
    <w:rsid w:val="00897CCC"/>
    <w:rsid w:val="008A39EE"/>
    <w:rsid w:val="008B2A26"/>
    <w:rsid w:val="008B73D7"/>
    <w:rsid w:val="008D5F27"/>
    <w:rsid w:val="00912C21"/>
    <w:rsid w:val="00927596"/>
    <w:rsid w:val="00930F70"/>
    <w:rsid w:val="009344D8"/>
    <w:rsid w:val="00942FF4"/>
    <w:rsid w:val="00943782"/>
    <w:rsid w:val="00963ADA"/>
    <w:rsid w:val="00995A6C"/>
    <w:rsid w:val="009C5226"/>
    <w:rsid w:val="009D48B4"/>
    <w:rsid w:val="009E391F"/>
    <w:rsid w:val="009E6AC1"/>
    <w:rsid w:val="009F0E24"/>
    <w:rsid w:val="009F2EC9"/>
    <w:rsid w:val="00A033EC"/>
    <w:rsid w:val="00A116EA"/>
    <w:rsid w:val="00A23825"/>
    <w:rsid w:val="00A35EFE"/>
    <w:rsid w:val="00A36496"/>
    <w:rsid w:val="00A4524E"/>
    <w:rsid w:val="00A52D23"/>
    <w:rsid w:val="00A70811"/>
    <w:rsid w:val="00A72C40"/>
    <w:rsid w:val="00AC5030"/>
    <w:rsid w:val="00AE00A6"/>
    <w:rsid w:val="00AE503E"/>
    <w:rsid w:val="00AE738B"/>
    <w:rsid w:val="00B1778F"/>
    <w:rsid w:val="00B212CF"/>
    <w:rsid w:val="00B218AD"/>
    <w:rsid w:val="00B24867"/>
    <w:rsid w:val="00B431A3"/>
    <w:rsid w:val="00B46D01"/>
    <w:rsid w:val="00B500E7"/>
    <w:rsid w:val="00B7290D"/>
    <w:rsid w:val="00B77120"/>
    <w:rsid w:val="00B810F3"/>
    <w:rsid w:val="00B9132B"/>
    <w:rsid w:val="00BA2F7F"/>
    <w:rsid w:val="00BB4DB1"/>
    <w:rsid w:val="00BB5263"/>
    <w:rsid w:val="00BB6567"/>
    <w:rsid w:val="00BC7D52"/>
    <w:rsid w:val="00BE171F"/>
    <w:rsid w:val="00BF4B65"/>
    <w:rsid w:val="00C05CB9"/>
    <w:rsid w:val="00C10172"/>
    <w:rsid w:val="00C31D77"/>
    <w:rsid w:val="00C3445E"/>
    <w:rsid w:val="00C41C21"/>
    <w:rsid w:val="00C44FC7"/>
    <w:rsid w:val="00C47153"/>
    <w:rsid w:val="00C47808"/>
    <w:rsid w:val="00C65B08"/>
    <w:rsid w:val="00C800C5"/>
    <w:rsid w:val="00C80A97"/>
    <w:rsid w:val="00C851F5"/>
    <w:rsid w:val="00C87E91"/>
    <w:rsid w:val="00CA282A"/>
    <w:rsid w:val="00CB5792"/>
    <w:rsid w:val="00CD2F31"/>
    <w:rsid w:val="00CF709A"/>
    <w:rsid w:val="00D05F80"/>
    <w:rsid w:val="00D22B53"/>
    <w:rsid w:val="00D268C5"/>
    <w:rsid w:val="00D3592D"/>
    <w:rsid w:val="00D4033D"/>
    <w:rsid w:val="00D41420"/>
    <w:rsid w:val="00D62CD3"/>
    <w:rsid w:val="00D866A2"/>
    <w:rsid w:val="00DA3478"/>
    <w:rsid w:val="00DB30AC"/>
    <w:rsid w:val="00DE3DE9"/>
    <w:rsid w:val="00DE7815"/>
    <w:rsid w:val="00E01FE3"/>
    <w:rsid w:val="00E049BC"/>
    <w:rsid w:val="00E2612B"/>
    <w:rsid w:val="00E27BAD"/>
    <w:rsid w:val="00E448A5"/>
    <w:rsid w:val="00E530D7"/>
    <w:rsid w:val="00E57310"/>
    <w:rsid w:val="00E665DF"/>
    <w:rsid w:val="00EB3E0E"/>
    <w:rsid w:val="00EC62A0"/>
    <w:rsid w:val="00EC6A0A"/>
    <w:rsid w:val="00ED354E"/>
    <w:rsid w:val="00ED4DE9"/>
    <w:rsid w:val="00ED5A64"/>
    <w:rsid w:val="00EE0FE1"/>
    <w:rsid w:val="00EF16C4"/>
    <w:rsid w:val="00F025DE"/>
    <w:rsid w:val="00F05D6E"/>
    <w:rsid w:val="00F11D8D"/>
    <w:rsid w:val="00F161A5"/>
    <w:rsid w:val="00F2340B"/>
    <w:rsid w:val="00F51D12"/>
    <w:rsid w:val="00F52D24"/>
    <w:rsid w:val="00F556BD"/>
    <w:rsid w:val="00F61065"/>
    <w:rsid w:val="00F73F91"/>
    <w:rsid w:val="00F8409F"/>
    <w:rsid w:val="00F911F9"/>
    <w:rsid w:val="00FA34B8"/>
    <w:rsid w:val="00FB5BCA"/>
    <w:rsid w:val="00FC3EF4"/>
    <w:rsid w:val="00FD7BE7"/>
    <w:rsid w:val="00FE3458"/>
    <w:rsid w:val="01A78629"/>
    <w:rsid w:val="01AA8638"/>
    <w:rsid w:val="020E5E0D"/>
    <w:rsid w:val="026E8026"/>
    <w:rsid w:val="03B27465"/>
    <w:rsid w:val="03ED1C43"/>
    <w:rsid w:val="04B57A5B"/>
    <w:rsid w:val="05634B85"/>
    <w:rsid w:val="0569E5BE"/>
    <w:rsid w:val="05827DF4"/>
    <w:rsid w:val="059CEB9B"/>
    <w:rsid w:val="0865BDC6"/>
    <w:rsid w:val="098EE871"/>
    <w:rsid w:val="09CEEF4B"/>
    <w:rsid w:val="0A2D7B62"/>
    <w:rsid w:val="0A94D5E9"/>
    <w:rsid w:val="0AE75412"/>
    <w:rsid w:val="0B0E5093"/>
    <w:rsid w:val="0C9169F9"/>
    <w:rsid w:val="0D12797A"/>
    <w:rsid w:val="0D79F405"/>
    <w:rsid w:val="1025844B"/>
    <w:rsid w:val="10C5DBEA"/>
    <w:rsid w:val="110BDDE3"/>
    <w:rsid w:val="115E22C7"/>
    <w:rsid w:val="11B4876D"/>
    <w:rsid w:val="11DBB742"/>
    <w:rsid w:val="12FCB32D"/>
    <w:rsid w:val="1311CB09"/>
    <w:rsid w:val="13772F81"/>
    <w:rsid w:val="13DA78D0"/>
    <w:rsid w:val="14F203D1"/>
    <w:rsid w:val="156AD0DF"/>
    <w:rsid w:val="15D686A5"/>
    <w:rsid w:val="182A54A5"/>
    <w:rsid w:val="19C6B03A"/>
    <w:rsid w:val="19CC006B"/>
    <w:rsid w:val="1A4428E5"/>
    <w:rsid w:val="1AE6340D"/>
    <w:rsid w:val="1B5003B2"/>
    <w:rsid w:val="1B5712AE"/>
    <w:rsid w:val="1B58F708"/>
    <w:rsid w:val="1C4D93DB"/>
    <w:rsid w:val="1C6129FA"/>
    <w:rsid w:val="1CB43C0E"/>
    <w:rsid w:val="1DB1694B"/>
    <w:rsid w:val="1E938419"/>
    <w:rsid w:val="1ED76B8F"/>
    <w:rsid w:val="1F251968"/>
    <w:rsid w:val="1FBF9B26"/>
    <w:rsid w:val="20AB1F88"/>
    <w:rsid w:val="20D382AB"/>
    <w:rsid w:val="2114E59B"/>
    <w:rsid w:val="215EBE12"/>
    <w:rsid w:val="219CCA0F"/>
    <w:rsid w:val="21A40DFD"/>
    <w:rsid w:val="2334B0D2"/>
    <w:rsid w:val="23609B3E"/>
    <w:rsid w:val="24288404"/>
    <w:rsid w:val="24399FF2"/>
    <w:rsid w:val="24B64808"/>
    <w:rsid w:val="24BDD12C"/>
    <w:rsid w:val="24E38B19"/>
    <w:rsid w:val="24EE2E7B"/>
    <w:rsid w:val="250F9749"/>
    <w:rsid w:val="2629EFC3"/>
    <w:rsid w:val="266CA50C"/>
    <w:rsid w:val="26AB63EA"/>
    <w:rsid w:val="26C57597"/>
    <w:rsid w:val="27B50FAE"/>
    <w:rsid w:val="2885422C"/>
    <w:rsid w:val="2889AF7D"/>
    <w:rsid w:val="28B5A114"/>
    <w:rsid w:val="28CDA1C1"/>
    <w:rsid w:val="29755B1C"/>
    <w:rsid w:val="2ADD1FCB"/>
    <w:rsid w:val="2AE9A3E6"/>
    <w:rsid w:val="2BBF5AFE"/>
    <w:rsid w:val="2BDD8FDD"/>
    <w:rsid w:val="2DFDD5B6"/>
    <w:rsid w:val="2E400C50"/>
    <w:rsid w:val="2ED604BF"/>
    <w:rsid w:val="2F9C64F3"/>
    <w:rsid w:val="3021F6FB"/>
    <w:rsid w:val="309C644D"/>
    <w:rsid w:val="311C2D75"/>
    <w:rsid w:val="31647313"/>
    <w:rsid w:val="3292E8D0"/>
    <w:rsid w:val="3340643B"/>
    <w:rsid w:val="334C57BF"/>
    <w:rsid w:val="3359D205"/>
    <w:rsid w:val="337E84EE"/>
    <w:rsid w:val="354C9BE7"/>
    <w:rsid w:val="36B5D9EC"/>
    <w:rsid w:val="385659AD"/>
    <w:rsid w:val="3868CA54"/>
    <w:rsid w:val="38F19F18"/>
    <w:rsid w:val="39396421"/>
    <w:rsid w:val="39A3FF51"/>
    <w:rsid w:val="3A1AE0B1"/>
    <w:rsid w:val="3A2C04F3"/>
    <w:rsid w:val="3B38E683"/>
    <w:rsid w:val="3B62A5FB"/>
    <w:rsid w:val="3B98595F"/>
    <w:rsid w:val="3BA98089"/>
    <w:rsid w:val="3BC7157B"/>
    <w:rsid w:val="3BE66755"/>
    <w:rsid w:val="3C1ADD58"/>
    <w:rsid w:val="3D1EE97C"/>
    <w:rsid w:val="3DBDBCCD"/>
    <w:rsid w:val="3DFE89C6"/>
    <w:rsid w:val="3EBD8484"/>
    <w:rsid w:val="3EEA44AF"/>
    <w:rsid w:val="3F0CCA2E"/>
    <w:rsid w:val="3F74534D"/>
    <w:rsid w:val="3F8DC527"/>
    <w:rsid w:val="3FED64D2"/>
    <w:rsid w:val="402D7B6F"/>
    <w:rsid w:val="409E1EEA"/>
    <w:rsid w:val="411A4738"/>
    <w:rsid w:val="419941D1"/>
    <w:rsid w:val="41BFF190"/>
    <w:rsid w:val="41D1EBA1"/>
    <w:rsid w:val="41DB8CC3"/>
    <w:rsid w:val="4292A223"/>
    <w:rsid w:val="434DEEA6"/>
    <w:rsid w:val="439258F5"/>
    <w:rsid w:val="44A0DB7F"/>
    <w:rsid w:val="451D6906"/>
    <w:rsid w:val="457A7E19"/>
    <w:rsid w:val="459C1267"/>
    <w:rsid w:val="45A2CC27"/>
    <w:rsid w:val="469B256B"/>
    <w:rsid w:val="46F8DDB1"/>
    <w:rsid w:val="479BB192"/>
    <w:rsid w:val="483DABDA"/>
    <w:rsid w:val="48D64CE8"/>
    <w:rsid w:val="4953D63C"/>
    <w:rsid w:val="4AC8E2DA"/>
    <w:rsid w:val="4BF92004"/>
    <w:rsid w:val="4C2600F2"/>
    <w:rsid w:val="4D365867"/>
    <w:rsid w:val="4E0BE3BC"/>
    <w:rsid w:val="4E3FD55D"/>
    <w:rsid w:val="4F0A1040"/>
    <w:rsid w:val="505B3996"/>
    <w:rsid w:val="5154BC8E"/>
    <w:rsid w:val="51B0A42B"/>
    <w:rsid w:val="523ADE5B"/>
    <w:rsid w:val="52E25AD2"/>
    <w:rsid w:val="52F47679"/>
    <w:rsid w:val="53164014"/>
    <w:rsid w:val="53C92742"/>
    <w:rsid w:val="541A84FF"/>
    <w:rsid w:val="54A2BA38"/>
    <w:rsid w:val="54C0AB52"/>
    <w:rsid w:val="5572B313"/>
    <w:rsid w:val="557DBD10"/>
    <w:rsid w:val="5786ED1B"/>
    <w:rsid w:val="591892E6"/>
    <w:rsid w:val="5927920B"/>
    <w:rsid w:val="5970A0ED"/>
    <w:rsid w:val="5AA24EE8"/>
    <w:rsid w:val="5BCE8127"/>
    <w:rsid w:val="5BF78F71"/>
    <w:rsid w:val="5D504463"/>
    <w:rsid w:val="5DE3AECB"/>
    <w:rsid w:val="5E26BBE0"/>
    <w:rsid w:val="5E9D59A3"/>
    <w:rsid w:val="6014BFA7"/>
    <w:rsid w:val="60348B77"/>
    <w:rsid w:val="60C30A70"/>
    <w:rsid w:val="61DC99CF"/>
    <w:rsid w:val="623F14A5"/>
    <w:rsid w:val="62AC1CAD"/>
    <w:rsid w:val="62AC21F6"/>
    <w:rsid w:val="64409C60"/>
    <w:rsid w:val="65098D55"/>
    <w:rsid w:val="651926F0"/>
    <w:rsid w:val="651F5B7A"/>
    <w:rsid w:val="668BA8D1"/>
    <w:rsid w:val="66F0726E"/>
    <w:rsid w:val="672F5E3B"/>
    <w:rsid w:val="6827D856"/>
    <w:rsid w:val="691659DB"/>
    <w:rsid w:val="6A46FA19"/>
    <w:rsid w:val="6A5DD7ED"/>
    <w:rsid w:val="6AAB7F53"/>
    <w:rsid w:val="6AF2EE2E"/>
    <w:rsid w:val="6B1009E2"/>
    <w:rsid w:val="6B66D9E8"/>
    <w:rsid w:val="6B695652"/>
    <w:rsid w:val="6B75A6CA"/>
    <w:rsid w:val="6C2940B5"/>
    <w:rsid w:val="6C2B25DB"/>
    <w:rsid w:val="6C840576"/>
    <w:rsid w:val="6CA65CF5"/>
    <w:rsid w:val="6CDA526E"/>
    <w:rsid w:val="6E6E7BA6"/>
    <w:rsid w:val="6E735805"/>
    <w:rsid w:val="6ED49F34"/>
    <w:rsid w:val="6F2BCC54"/>
    <w:rsid w:val="6FD4D56D"/>
    <w:rsid w:val="724FED3D"/>
    <w:rsid w:val="72A98D6C"/>
    <w:rsid w:val="73B7BF18"/>
    <w:rsid w:val="73DC9752"/>
    <w:rsid w:val="742DA4BE"/>
    <w:rsid w:val="74369A10"/>
    <w:rsid w:val="74596F28"/>
    <w:rsid w:val="746EDD98"/>
    <w:rsid w:val="74764FFF"/>
    <w:rsid w:val="74A63752"/>
    <w:rsid w:val="74AE6736"/>
    <w:rsid w:val="75A85F94"/>
    <w:rsid w:val="75DF13BD"/>
    <w:rsid w:val="76538B3B"/>
    <w:rsid w:val="76838D12"/>
    <w:rsid w:val="775282A0"/>
    <w:rsid w:val="7772D482"/>
    <w:rsid w:val="78D9B338"/>
    <w:rsid w:val="796EFB65"/>
    <w:rsid w:val="797C0D49"/>
    <w:rsid w:val="7ADEB3FA"/>
    <w:rsid w:val="7BA57E6D"/>
    <w:rsid w:val="7BDBAD5C"/>
    <w:rsid w:val="7C9ED421"/>
    <w:rsid w:val="7CA53A34"/>
    <w:rsid w:val="7D094314"/>
    <w:rsid w:val="7E2A289D"/>
    <w:rsid w:val="7EC7550B"/>
    <w:rsid w:val="7F6147C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D8C0E"/>
  <w15:chartTrackingRefBased/>
  <w15:docId w15:val="{758A9C64-4B7D-4B25-890A-15A2694A1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49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4955"/>
    <w:rPr>
      <w:color w:val="0563C1" w:themeColor="hyperlink"/>
      <w:u w:val="single"/>
    </w:rPr>
  </w:style>
  <w:style w:type="paragraph" w:styleId="NormalWeb">
    <w:name w:val="Normal (Web)"/>
    <w:basedOn w:val="Normal"/>
    <w:uiPriority w:val="99"/>
    <w:rsid w:val="0057495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qFormat/>
    <w:rsid w:val="00574955"/>
    <w:rPr>
      <w:b/>
      <w:bCs/>
    </w:rPr>
  </w:style>
  <w:style w:type="paragraph" w:customStyle="1" w:styleId="Default">
    <w:name w:val="Default"/>
    <w:rsid w:val="00574955"/>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ListParagraph">
    <w:name w:val="List Paragraph"/>
    <w:basedOn w:val="Normal"/>
    <w:uiPriority w:val="34"/>
    <w:qFormat/>
    <w:rsid w:val="00C05CB9"/>
    <w:pPr>
      <w:ind w:left="720"/>
      <w:contextualSpacing/>
    </w:pPr>
    <w:rPr>
      <w:kern w:val="0"/>
      <w14:ligatures w14:val="none"/>
    </w:rPr>
  </w:style>
  <w:style w:type="character" w:styleId="FollowedHyperlink">
    <w:name w:val="FollowedHyperlink"/>
    <w:basedOn w:val="DefaultParagraphFont"/>
    <w:uiPriority w:val="99"/>
    <w:semiHidden/>
    <w:unhideWhenUsed/>
    <w:rsid w:val="00205350"/>
    <w:rPr>
      <w:color w:val="954F72" w:themeColor="followedHyperlink"/>
      <w:u w:val="single"/>
    </w:rPr>
  </w:style>
  <w:style w:type="character" w:styleId="CommentReference">
    <w:name w:val="annotation reference"/>
    <w:basedOn w:val="DefaultParagraphFont"/>
    <w:uiPriority w:val="99"/>
    <w:semiHidden/>
    <w:unhideWhenUsed/>
    <w:rsid w:val="004C4061"/>
    <w:rPr>
      <w:sz w:val="16"/>
      <w:szCs w:val="16"/>
    </w:rPr>
  </w:style>
  <w:style w:type="paragraph" w:styleId="CommentText">
    <w:name w:val="annotation text"/>
    <w:basedOn w:val="Normal"/>
    <w:link w:val="CommentTextChar"/>
    <w:uiPriority w:val="99"/>
    <w:unhideWhenUsed/>
    <w:rsid w:val="004C4061"/>
    <w:pPr>
      <w:spacing w:line="240" w:lineRule="auto"/>
    </w:pPr>
    <w:rPr>
      <w:sz w:val="20"/>
      <w:szCs w:val="20"/>
    </w:rPr>
  </w:style>
  <w:style w:type="character" w:customStyle="1" w:styleId="CommentTextChar">
    <w:name w:val="Comment Text Char"/>
    <w:basedOn w:val="DefaultParagraphFont"/>
    <w:link w:val="CommentText"/>
    <w:uiPriority w:val="99"/>
    <w:rsid w:val="004C4061"/>
    <w:rPr>
      <w:sz w:val="20"/>
      <w:szCs w:val="20"/>
    </w:rPr>
  </w:style>
  <w:style w:type="paragraph" w:styleId="CommentSubject">
    <w:name w:val="annotation subject"/>
    <w:basedOn w:val="CommentText"/>
    <w:next w:val="CommentText"/>
    <w:link w:val="CommentSubjectChar"/>
    <w:uiPriority w:val="99"/>
    <w:semiHidden/>
    <w:unhideWhenUsed/>
    <w:rsid w:val="004C4061"/>
    <w:rPr>
      <w:b/>
      <w:bCs/>
    </w:rPr>
  </w:style>
  <w:style w:type="character" w:customStyle="1" w:styleId="CommentSubjectChar">
    <w:name w:val="Comment Subject Char"/>
    <w:basedOn w:val="CommentTextChar"/>
    <w:link w:val="CommentSubject"/>
    <w:uiPriority w:val="99"/>
    <w:semiHidden/>
    <w:rsid w:val="004C4061"/>
    <w:rPr>
      <w:b/>
      <w:bCs/>
      <w:sz w:val="20"/>
      <w:szCs w:val="20"/>
    </w:rPr>
  </w:style>
  <w:style w:type="character" w:styleId="UnresolvedMention">
    <w:name w:val="Unresolved Mention"/>
    <w:basedOn w:val="DefaultParagraphFont"/>
    <w:uiPriority w:val="99"/>
    <w:semiHidden/>
    <w:unhideWhenUsed/>
    <w:rsid w:val="000A0655"/>
    <w:rPr>
      <w:color w:val="605E5C"/>
      <w:shd w:val="clear" w:color="auto" w:fill="E1DFDD"/>
    </w:rPr>
  </w:style>
  <w:style w:type="character" w:customStyle="1" w:styleId="cf01">
    <w:name w:val="cf01"/>
    <w:basedOn w:val="DefaultParagraphFont"/>
    <w:rsid w:val="0022326E"/>
    <w:rPr>
      <w:rFonts w:ascii="Segoe UI" w:hAnsi="Segoe UI" w:cs="Segoe UI" w:hint="default"/>
      <w:sz w:val="18"/>
      <w:szCs w:val="18"/>
    </w:rPr>
  </w:style>
  <w:style w:type="table" w:customStyle="1" w:styleId="TableGrid1">
    <w:name w:val="Table Grid1"/>
    <w:basedOn w:val="TableNormal"/>
    <w:uiPriority w:val="39"/>
    <w:rsid w:val="00D22B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163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endiasbathnes.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ivewell.bathnes.gov.uk/special-educational-need-or-disability-sen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youtube.com/watch?v=axMjmY1-7W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whittle@rhsb.gdst.net" TargetMode="External"/><Relationship Id="rId5" Type="http://schemas.openxmlformats.org/officeDocument/2006/relationships/styles" Target="styles.xml"/><Relationship Id="rId15" Type="http://schemas.openxmlformats.org/officeDocument/2006/relationships/hyperlink" Target="http://www.specialneedsjungle.com" TargetMode="External"/><Relationship Id="rId10" Type="http://schemas.openxmlformats.org/officeDocument/2006/relationships/hyperlink" Target="file:///W:/2.%20School%20Policies" TargetMode="External"/><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image" Target="media/image2.svg"/><Relationship Id="rId14" Type="http://schemas.openxmlformats.org/officeDocument/2006/relationships/hyperlink" Target="http://www.ipse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lcf76f155ced4ddcb4097134ff3c332f xmlns="ea24cbf0-cef3-4125-a768-b30b2a3193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EA449-6AD0-4055-9B2D-5B41F6F23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B8F62-88BE-4CDD-917D-EB07F351894A}">
  <ds:schemaRefs>
    <ds:schemaRef ds:uri="http://schemas.microsoft.com/sharepoint/v3/contenttype/forms"/>
  </ds:schemaRefs>
</ds:datastoreItem>
</file>

<file path=customXml/itemProps3.xml><?xml version="1.0" encoding="utf-8"?>
<ds:datastoreItem xmlns:ds="http://schemas.openxmlformats.org/officeDocument/2006/customXml" ds:itemID="{3B7E1DED-40AC-4623-BB6F-C56EF83780C8}">
  <ds:schemaRefs>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fbe9446f-1ac4-4d15-9e00-b0a9365a8a7f"/>
    <ds:schemaRef ds:uri="ea24cbf0-cef3-4125-a768-b30b2a31932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17</Pages>
  <Words>4390</Words>
  <Characters>25025</Characters>
  <Application>Microsoft Office Word</Application>
  <DocSecurity>0</DocSecurity>
  <Lines>208</Lines>
  <Paragraphs>58</Paragraphs>
  <ScaleCrop>false</ScaleCrop>
  <Company>Girls Day School Trust</Company>
  <LinksUpToDate>false</LinksUpToDate>
  <CharactersWithSpaces>29357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Smillie, Siobhan (RHS) Staff</dc:creator>
  <cp:keywords/>
  <dc:description/>
  <cp:lastModifiedBy>Parr, Alison (RHS) Staff</cp:lastModifiedBy>
  <cp:revision>30</cp:revision>
  <dcterms:created xsi:type="dcterms:W3CDTF">2026-05-08T14:17:00Z</dcterms:created>
  <dcterms:modified xsi:type="dcterms:W3CDTF">2026-05-08T14:58:00Z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0x0101004E3C0DF6941A0B4C9591D278DE8B9308</vt:lpwstr>
  </property>
  <property fmtid="{D5CDD505-2E9C-101B-9397-08002B2CF9AE}" pid="3" name="MediaServiceImageTags">
    <vt:lpwstr/>
  </property>
  <property fmtid="{D5CDD505-2E9C-101B-9397-08002B2CF9AE}" pid="4" name="MSIP_Label_43c9f532-f68c-4710-a80c-2dea02e48496_Enabled">
    <vt:lpwstr>true</vt:lpwstr>
  </property>
  <property fmtid="{D5CDD505-2E9C-101B-9397-08002B2CF9AE}" pid="5" name="MSIP_Label_43c9f532-f68c-4710-a80c-2dea02e48496_SetDate">
    <vt:lpwstr>2024-06-26T16:38:38Z</vt:lpwstr>
  </property>
  <property fmtid="{D5CDD505-2E9C-101B-9397-08002B2CF9AE}" pid="6" name="MSIP_Label_43c9f532-f68c-4710-a80c-2dea02e48496_Method">
    <vt:lpwstr>Standard</vt:lpwstr>
  </property>
  <property fmtid="{D5CDD505-2E9C-101B-9397-08002B2CF9AE}" pid="7" name="MSIP_Label_43c9f532-f68c-4710-a80c-2dea02e48496_Name">
    <vt:lpwstr>Restricted Label</vt:lpwstr>
  </property>
  <property fmtid="{D5CDD505-2E9C-101B-9397-08002B2CF9AE}" pid="8" name="MSIP_Label_43c9f532-f68c-4710-a80c-2dea02e48496_SiteId">
    <vt:lpwstr>23706653-cd57-4504-9a59-0960251db4b0</vt:lpwstr>
  </property>
  <property fmtid="{D5CDD505-2E9C-101B-9397-08002B2CF9AE}" pid="9" name="MSIP_Label_43c9f532-f68c-4710-a80c-2dea02e48496_ActionId">
    <vt:lpwstr>78c158e2-6031-4312-a5df-da3be17145f2</vt:lpwstr>
  </property>
  <property fmtid="{D5CDD505-2E9C-101B-9397-08002B2CF9AE}" pid="10" name="MSIP_Label_43c9f532-f68c-4710-a80c-2dea02e48496_ContentBits">
    <vt:lpwstr>0</vt:lpwstr>
  </property>
</Properties>
</file>