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72D2" w14:textId="3F504445" w:rsidR="007C3937" w:rsidRPr="007C3937" w:rsidRDefault="007C3937" w:rsidP="007C3937">
      <w:pPr>
        <w:jc w:val="center"/>
        <w:rPr>
          <w:rFonts w:ascii="Garamond" w:eastAsia="Times New Roman" w:hAnsi="Garamond" w:cs="Arial"/>
          <w:lang w:eastAsia="en-GB"/>
        </w:rPr>
      </w:pPr>
      <w:r w:rsidRPr="007C3937">
        <w:rPr>
          <w:rFonts w:ascii="Times New Roman" w:eastAsia="Times New Roman" w:hAnsi="Times New Roman" w:cs="Times New Roman"/>
          <w:noProof/>
          <w:sz w:val="20"/>
          <w:szCs w:val="20"/>
          <w:lang w:eastAsia="en-GB"/>
        </w:rPr>
        <w:drawing>
          <wp:inline distT="0" distB="0" distL="0" distR="0" wp14:anchorId="6762FBDC" wp14:editId="5B652699">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81150"/>
                    </a:xfrm>
                    <a:prstGeom prst="rect">
                      <a:avLst/>
                    </a:prstGeom>
                  </pic:spPr>
                </pic:pic>
              </a:graphicData>
            </a:graphic>
          </wp:inline>
        </w:drawing>
      </w:r>
    </w:p>
    <w:p w14:paraId="2E21B0AA" w14:textId="77777777" w:rsidR="007C3937" w:rsidRPr="007C3937" w:rsidRDefault="007C3937" w:rsidP="007C3937">
      <w:pPr>
        <w:rPr>
          <w:rFonts w:ascii="Garamond" w:eastAsia="Times New Roman" w:hAnsi="Garamond" w:cs="Arial"/>
          <w:lang w:eastAsia="en-GB"/>
        </w:rPr>
      </w:pPr>
    </w:p>
    <w:tbl>
      <w:tblPr>
        <w:tblStyle w:val="TableGrid1"/>
        <w:tblW w:w="0" w:type="auto"/>
        <w:tblInd w:w="607" w:type="dxa"/>
        <w:tblLook w:val="04A0" w:firstRow="1" w:lastRow="0" w:firstColumn="1" w:lastColumn="0" w:noHBand="0" w:noVBand="1"/>
      </w:tblPr>
      <w:tblGrid>
        <w:gridCol w:w="4508"/>
        <w:gridCol w:w="4508"/>
      </w:tblGrid>
      <w:tr w:rsidR="007C3937" w:rsidRPr="007C3937" w14:paraId="3A66C139"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5D834372"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0FBF5684" w14:textId="22510EA5" w:rsidR="007C3937" w:rsidRPr="007C3937" w:rsidRDefault="001B3308" w:rsidP="007C3937">
            <w:pPr>
              <w:rPr>
                <w:rFonts w:ascii="Avenir Next LT Pro" w:hAnsi="Avenir Next LT Pro" w:cs="Arial"/>
              </w:rPr>
            </w:pPr>
            <w:r>
              <w:rPr>
                <w:rFonts w:ascii="Avenir Next LT Pro" w:hAnsi="Avenir Next LT Pro" w:cs="Arial"/>
              </w:rPr>
              <w:t>Gifted, talented and highly motivated students</w:t>
            </w:r>
          </w:p>
        </w:tc>
      </w:tr>
      <w:tr w:rsidR="007C3937" w:rsidRPr="007C3937" w14:paraId="0FB75FD7"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130F7530"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530F5EDF" w14:textId="22EE40E5" w:rsidR="007C3937" w:rsidRPr="007C3937" w:rsidRDefault="0049689E" w:rsidP="007C3937">
            <w:pPr>
              <w:rPr>
                <w:rFonts w:ascii="Avenir Next LT Pro" w:hAnsi="Avenir Next LT Pro" w:cs="Arial"/>
              </w:rPr>
            </w:pPr>
            <w:r>
              <w:rPr>
                <w:rFonts w:ascii="Avenir Next LT Pro" w:hAnsi="Avenir Next LT Pro" w:cs="Arial"/>
              </w:rPr>
              <w:t>2.0</w:t>
            </w:r>
          </w:p>
        </w:tc>
      </w:tr>
      <w:tr w:rsidR="007C3937" w:rsidRPr="007C3937" w14:paraId="2AF4956F"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08E471E2"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Author / Lead</w:t>
            </w:r>
          </w:p>
          <w:p w14:paraId="3EF1961C"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76663582" w14:textId="31149C51" w:rsidR="007C3937" w:rsidRDefault="0049689E" w:rsidP="007C3937">
            <w:pPr>
              <w:rPr>
                <w:rFonts w:ascii="Avenir Next LT Pro" w:hAnsi="Avenir Next LT Pro" w:cs="Arial"/>
              </w:rPr>
            </w:pPr>
            <w:r>
              <w:rPr>
                <w:rFonts w:ascii="Avenir Next LT Pro" w:hAnsi="Avenir Next LT Pro" w:cs="Arial"/>
              </w:rPr>
              <w:t>HBR</w:t>
            </w:r>
            <w:r w:rsidR="001B3308">
              <w:rPr>
                <w:rFonts w:ascii="Avenir Next LT Pro" w:hAnsi="Avenir Next LT Pro" w:cs="Arial"/>
              </w:rPr>
              <w:t>/</w:t>
            </w:r>
            <w:r w:rsidR="009275F9">
              <w:rPr>
                <w:rFonts w:ascii="Avenir Next LT Pro" w:hAnsi="Avenir Next LT Pro" w:cs="Arial"/>
              </w:rPr>
              <w:t>CLI</w:t>
            </w:r>
          </w:p>
          <w:p w14:paraId="5518940D" w14:textId="3CD97FCF" w:rsidR="009275F9" w:rsidRPr="007C3937" w:rsidRDefault="0049689E" w:rsidP="007C3937">
            <w:pPr>
              <w:rPr>
                <w:rFonts w:ascii="Avenir Next LT Pro" w:hAnsi="Avenir Next LT Pro" w:cs="Arial"/>
              </w:rPr>
            </w:pPr>
            <w:r>
              <w:rPr>
                <w:rFonts w:ascii="Avenir Next LT Pro" w:hAnsi="Avenir Next LT Pro" w:cs="Arial"/>
              </w:rPr>
              <w:t>Deputy Head (Academic)</w:t>
            </w:r>
            <w:r w:rsidR="00904F41">
              <w:rPr>
                <w:rFonts w:ascii="Avenir Next LT Pro" w:hAnsi="Avenir Next LT Pro" w:cs="Arial"/>
              </w:rPr>
              <w:t>/</w:t>
            </w:r>
            <w:r>
              <w:rPr>
                <w:rFonts w:ascii="Avenir Next LT Pro" w:hAnsi="Avenir Next LT Pro" w:cs="Arial"/>
              </w:rPr>
              <w:t xml:space="preserve"> </w:t>
            </w:r>
            <w:r w:rsidR="009275F9">
              <w:rPr>
                <w:rFonts w:ascii="Avenir Next LT Pro" w:hAnsi="Avenir Next LT Pro" w:cs="Arial"/>
              </w:rPr>
              <w:t xml:space="preserve">Head of </w:t>
            </w:r>
            <w:r w:rsidR="00D81C96">
              <w:rPr>
                <w:rFonts w:ascii="Avenir Next LT Pro" w:hAnsi="Avenir Next LT Pro" w:cs="Arial"/>
              </w:rPr>
              <w:t xml:space="preserve">Middle School </w:t>
            </w:r>
          </w:p>
        </w:tc>
      </w:tr>
      <w:tr w:rsidR="007C3937" w:rsidRPr="007C3937" w14:paraId="7AF4EB97"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04158D95" w14:textId="0BE065F0" w:rsidR="007C3937" w:rsidRPr="007C3937" w:rsidRDefault="007C3937" w:rsidP="007C3937">
            <w:pPr>
              <w:rPr>
                <w:rFonts w:ascii="Avenir Next LT Pro" w:hAnsi="Avenir Next LT Pro" w:cs="Arial"/>
                <w:b/>
                <w:bCs/>
              </w:rPr>
            </w:pPr>
            <w:r w:rsidRPr="007C3937">
              <w:rPr>
                <w:rFonts w:ascii="Avenir Next LT Pro" w:hAnsi="Avenir Next LT Pro" w:cs="Arial"/>
                <w:b/>
                <w:bCs/>
              </w:rPr>
              <w:t>Checker Person Name (HB</w:t>
            </w:r>
            <w:r w:rsidR="003A3BED">
              <w:rPr>
                <w:rFonts w:ascii="Avenir Next LT Pro" w:hAnsi="Avenir Next LT Pro" w:cs="Arial"/>
                <w:b/>
                <w:bCs/>
              </w:rPr>
              <w:t>O</w:t>
            </w:r>
            <w:r w:rsidRPr="007C3937">
              <w:rPr>
                <w:rFonts w:ascii="Avenir Next LT Pro" w:hAnsi="Avenir Next LT Pro" w:cs="Arial"/>
                <w:b/>
                <w:bCs/>
              </w:rPr>
              <w:t>)</w:t>
            </w:r>
          </w:p>
        </w:tc>
        <w:tc>
          <w:tcPr>
            <w:tcW w:w="4508" w:type="dxa"/>
            <w:tcBorders>
              <w:top w:val="single" w:sz="4" w:space="0" w:color="auto"/>
              <w:left w:val="single" w:sz="4" w:space="0" w:color="auto"/>
              <w:bottom w:val="single" w:sz="4" w:space="0" w:color="auto"/>
              <w:right w:val="single" w:sz="4" w:space="0" w:color="auto"/>
            </w:tcBorders>
          </w:tcPr>
          <w:p w14:paraId="49E540D4" w14:textId="5AB50FBC" w:rsidR="007C3937" w:rsidRPr="007C3937" w:rsidRDefault="003A3BED" w:rsidP="007C3937">
            <w:pPr>
              <w:rPr>
                <w:rFonts w:ascii="Avenir Next LT Pro" w:hAnsi="Avenir Next LT Pro" w:cs="Arial"/>
              </w:rPr>
            </w:pPr>
            <w:r>
              <w:rPr>
                <w:rFonts w:ascii="Avenir Next LT Pro" w:hAnsi="Avenir Next LT Pro" w:cs="Arial"/>
              </w:rPr>
              <w:t>September 2026</w:t>
            </w:r>
          </w:p>
        </w:tc>
      </w:tr>
      <w:tr w:rsidR="001648D2" w:rsidRPr="007C3937" w14:paraId="5F5428B6"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tcPr>
          <w:p w14:paraId="2198209B" w14:textId="42AE97D3" w:rsidR="001648D2" w:rsidRPr="007C3937" w:rsidRDefault="001648D2" w:rsidP="007C3937">
            <w:pPr>
              <w:rPr>
                <w:rFonts w:ascii="Avenir Next LT Pro" w:hAnsi="Avenir Next LT Pro" w:cs="Arial"/>
                <w:b/>
                <w:bCs/>
              </w:rPr>
            </w:pPr>
            <w:r>
              <w:rPr>
                <w:rFonts w:ascii="Avenir Next LT Pro" w:hAnsi="Avenir Next LT Pro" w:cs="Arial"/>
                <w:b/>
                <w:bCs/>
              </w:rPr>
              <w:t>Date of review</w:t>
            </w:r>
          </w:p>
        </w:tc>
        <w:tc>
          <w:tcPr>
            <w:tcW w:w="4508" w:type="dxa"/>
            <w:tcBorders>
              <w:top w:val="single" w:sz="4" w:space="0" w:color="auto"/>
              <w:left w:val="single" w:sz="4" w:space="0" w:color="auto"/>
              <w:bottom w:val="single" w:sz="4" w:space="0" w:color="auto"/>
              <w:right w:val="single" w:sz="4" w:space="0" w:color="auto"/>
            </w:tcBorders>
          </w:tcPr>
          <w:p w14:paraId="6427A0E4" w14:textId="665FC55F" w:rsidR="001648D2" w:rsidRPr="007C3937" w:rsidRDefault="001648D2" w:rsidP="007C3937">
            <w:pPr>
              <w:rPr>
                <w:rFonts w:ascii="Avenir Next LT Pro" w:hAnsi="Avenir Next LT Pro" w:cs="Arial"/>
              </w:rPr>
            </w:pPr>
            <w:r>
              <w:rPr>
                <w:rFonts w:ascii="Avenir Next LT Pro" w:hAnsi="Avenir Next LT Pro" w:cs="Arial"/>
              </w:rPr>
              <w:t>July 202</w:t>
            </w:r>
            <w:r w:rsidR="003A2955">
              <w:rPr>
                <w:rFonts w:ascii="Avenir Next LT Pro" w:hAnsi="Avenir Next LT Pro" w:cs="Arial"/>
              </w:rPr>
              <w:t>6</w:t>
            </w:r>
          </w:p>
        </w:tc>
      </w:tr>
      <w:tr w:rsidR="007C3937" w:rsidRPr="007C3937" w14:paraId="57099BA8"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1B0373DD"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6E809CBB" w14:textId="0CFFB508" w:rsidR="007C3937" w:rsidRPr="007C3937" w:rsidRDefault="001648D2" w:rsidP="007C3937">
            <w:pPr>
              <w:rPr>
                <w:rFonts w:ascii="Avenir Next LT Pro" w:hAnsi="Avenir Next LT Pro" w:cs="Arial"/>
              </w:rPr>
            </w:pPr>
            <w:r>
              <w:rPr>
                <w:rFonts w:ascii="Avenir Next LT Pro" w:hAnsi="Avenir Next LT Pro" w:cs="Arial"/>
              </w:rPr>
              <w:t>July 202</w:t>
            </w:r>
            <w:r w:rsidR="003A2955">
              <w:rPr>
                <w:rFonts w:ascii="Avenir Next LT Pro" w:hAnsi="Avenir Next LT Pro" w:cs="Arial"/>
              </w:rPr>
              <w:t>7</w:t>
            </w:r>
          </w:p>
        </w:tc>
      </w:tr>
    </w:tbl>
    <w:p w14:paraId="26A56143" w14:textId="77777777" w:rsidR="007C3937" w:rsidRPr="007C3937" w:rsidRDefault="007C3937" w:rsidP="007C3937">
      <w:pPr>
        <w:spacing w:after="160" w:line="254" w:lineRule="auto"/>
        <w:ind w:left="607"/>
        <w:rPr>
          <w:rFonts w:ascii="Avenir Next LT Pro" w:eastAsia="Calibri" w:hAnsi="Avenir Next LT Pro" w:cs="Arial"/>
          <w:kern w:val="2"/>
          <w14:ligatures w14:val="standardContextual"/>
        </w:rPr>
      </w:pPr>
    </w:p>
    <w:p w14:paraId="31910A07" w14:textId="77777777" w:rsidR="007C3937" w:rsidRPr="007C3937" w:rsidRDefault="007C3937" w:rsidP="007C3937">
      <w:pPr>
        <w:spacing w:after="160" w:line="254" w:lineRule="auto"/>
        <w:ind w:left="607"/>
        <w:rPr>
          <w:rFonts w:ascii="Avenir Next LT Pro" w:eastAsia="Calibri" w:hAnsi="Avenir Next LT Pro" w:cs="Arial"/>
          <w:b/>
          <w:bCs/>
          <w:kern w:val="2"/>
          <w14:ligatures w14:val="standardContextual"/>
        </w:rPr>
      </w:pPr>
      <w:r w:rsidRPr="007C3937">
        <w:rPr>
          <w:rFonts w:ascii="Avenir Next LT Pro" w:eastAsia="Calibri" w:hAnsi="Avenir Next LT Pro" w:cs="Arial"/>
          <w:b/>
          <w:bCs/>
          <w:kern w:val="2"/>
          <w14:ligatures w14:val="standardContextual"/>
        </w:rPr>
        <w:t xml:space="preserve">VALIDITY – Policies should be accessed via the </w:t>
      </w:r>
      <w:hyperlink r:id="rId12" w:history="1">
        <w:r w:rsidRPr="007C3937">
          <w:rPr>
            <w:rFonts w:ascii="Avenir Next LT Pro" w:eastAsia="Calibri" w:hAnsi="Avenir Next LT Pro" w:cs="Arial"/>
            <w:b/>
            <w:bCs/>
            <w:color w:val="0563C1"/>
            <w:kern w:val="2"/>
            <w:u w:val="single"/>
            <w14:ligatures w14:val="standardContextual"/>
          </w:rPr>
          <w:t>General Drive</w:t>
        </w:r>
      </w:hyperlink>
      <w:r w:rsidRPr="007C3937">
        <w:rPr>
          <w:rFonts w:ascii="Avenir Next LT Pro" w:eastAsia="Calibri" w:hAnsi="Avenir Next LT Pro" w:cs="Arial"/>
          <w:b/>
          <w:bCs/>
          <w:kern w:val="2"/>
          <w14:ligatures w14:val="standardContextual"/>
        </w:rPr>
        <w:t xml:space="preserve"> to ensure the current version is used.</w:t>
      </w:r>
    </w:p>
    <w:p w14:paraId="243A7B59" w14:textId="77777777" w:rsidR="007C3937" w:rsidRPr="007C3937" w:rsidRDefault="007C3937" w:rsidP="007C3937">
      <w:pPr>
        <w:spacing w:after="160" w:line="254" w:lineRule="auto"/>
        <w:ind w:left="607"/>
        <w:rPr>
          <w:rFonts w:ascii="Avenir Next LT Pro" w:eastAsia="Calibri" w:hAnsi="Avenir Next LT Pro" w:cs="Arial"/>
          <w:b/>
          <w:bCs/>
          <w:kern w:val="2"/>
          <w14:ligatures w14:val="standardContextual"/>
        </w:rPr>
      </w:pPr>
    </w:p>
    <w:p w14:paraId="729ABFC6" w14:textId="77777777" w:rsidR="007C3937" w:rsidRPr="007C3937" w:rsidRDefault="007C3937" w:rsidP="007C3937">
      <w:pPr>
        <w:spacing w:after="160" w:line="254" w:lineRule="auto"/>
        <w:ind w:left="607"/>
        <w:rPr>
          <w:rFonts w:ascii="Avenir Next LT Pro" w:eastAsia="Calibri" w:hAnsi="Avenir Next LT Pro" w:cs="Arial"/>
          <w:b/>
          <w:bCs/>
          <w:kern w:val="2"/>
          <w14:ligatures w14:val="standardContextual"/>
        </w:rPr>
      </w:pPr>
      <w:r w:rsidRPr="007C3937">
        <w:rPr>
          <w:rFonts w:ascii="Avenir Next LT Pro" w:eastAsia="Calibri" w:hAnsi="Avenir Next LT Pro" w:cs="Arial"/>
          <w:b/>
          <w:bCs/>
          <w:kern w:val="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7C3937" w:rsidRPr="007C3937" w14:paraId="31151FE7"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hideMark/>
          </w:tcPr>
          <w:p w14:paraId="35BC02D8"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08C5F250"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2CED925F"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Change details</w:t>
            </w:r>
          </w:p>
        </w:tc>
      </w:tr>
      <w:tr w:rsidR="007C3937" w:rsidRPr="007C3937" w14:paraId="3312E1F6"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1275AF25" w14:textId="4C36E895" w:rsidR="007C3937" w:rsidRPr="007C3937" w:rsidRDefault="00A72A56" w:rsidP="007C3937">
            <w:pPr>
              <w:rPr>
                <w:rFonts w:ascii="Avenir Next LT Pro" w:hAnsi="Avenir Next LT Pro" w:cs="Arial"/>
              </w:rPr>
            </w:pPr>
            <w:r>
              <w:rPr>
                <w:rFonts w:ascii="Avenir Next LT Pro" w:hAnsi="Avenir Next LT Pro" w:cs="Arial"/>
              </w:rPr>
              <w:t>2.0</w:t>
            </w:r>
          </w:p>
        </w:tc>
        <w:tc>
          <w:tcPr>
            <w:tcW w:w="1559" w:type="dxa"/>
            <w:tcBorders>
              <w:top w:val="single" w:sz="4" w:space="0" w:color="auto"/>
              <w:left w:val="single" w:sz="4" w:space="0" w:color="auto"/>
              <w:bottom w:val="single" w:sz="4" w:space="0" w:color="auto"/>
              <w:right w:val="single" w:sz="4" w:space="0" w:color="auto"/>
            </w:tcBorders>
          </w:tcPr>
          <w:p w14:paraId="47CCEA32" w14:textId="5C972FAF" w:rsidR="007C3937" w:rsidRPr="007C3937" w:rsidRDefault="00A72A56" w:rsidP="007C3937">
            <w:pPr>
              <w:rPr>
                <w:rFonts w:ascii="Avenir Next LT Pro" w:hAnsi="Avenir Next LT Pro" w:cs="Arial"/>
              </w:rPr>
            </w:pPr>
            <w:r>
              <w:rPr>
                <w:rFonts w:ascii="Avenir Next LT Pro" w:hAnsi="Avenir Next LT Pro" w:cs="Arial"/>
              </w:rPr>
              <w:t>31.8.26</w:t>
            </w:r>
          </w:p>
        </w:tc>
        <w:tc>
          <w:tcPr>
            <w:tcW w:w="6044" w:type="dxa"/>
            <w:tcBorders>
              <w:top w:val="single" w:sz="4" w:space="0" w:color="auto"/>
              <w:left w:val="single" w:sz="4" w:space="0" w:color="auto"/>
              <w:bottom w:val="single" w:sz="4" w:space="0" w:color="auto"/>
              <w:right w:val="single" w:sz="4" w:space="0" w:color="auto"/>
            </w:tcBorders>
          </w:tcPr>
          <w:p w14:paraId="1B414C25" w14:textId="1F70BA19" w:rsidR="007C3937" w:rsidRPr="007C3937" w:rsidRDefault="00A128CD" w:rsidP="007C3937">
            <w:pPr>
              <w:rPr>
                <w:rFonts w:ascii="Avenir Next LT Pro" w:hAnsi="Avenir Next LT Pro" w:cs="Arial"/>
              </w:rPr>
            </w:pPr>
            <w:r w:rsidRPr="00A128CD">
              <w:rPr>
                <w:rFonts w:ascii="Avenir Next LT Pro" w:hAnsi="Avenir Next LT Pro" w:cs="Arial"/>
              </w:rPr>
              <w:t>Terminology and responsibilities have been updated for the Years 5–13 structure. The policy retains formal identification through MIDYIS, CAT4, attainment and professional judgement, alongside central and departmental records. Classroom provision is now framed through adaptive teaching and READI. The revised policy reflects the current Aspire lecture-and-seminar cycle, Festival of Ideas, Be Inspired, Oxbridge support and wider academic opportunities. Outdated organisational terms, former roles, routine acceleration and the previous IB offer have been removed; a limited IB Legacy statement remains. SEND provision has been clarified.</w:t>
            </w:r>
          </w:p>
        </w:tc>
      </w:tr>
      <w:tr w:rsidR="007C3937" w:rsidRPr="007C3937" w14:paraId="32BF8A1C"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76736EE2" w14:textId="77777777" w:rsidR="007C3937" w:rsidRPr="007C3937" w:rsidRDefault="007C3937" w:rsidP="007C3937">
            <w:pPr>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4571D01C" w14:textId="77777777" w:rsidR="007C3937" w:rsidRPr="007C3937" w:rsidRDefault="007C3937" w:rsidP="007C3937">
            <w:pPr>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3A498D53" w14:textId="77777777" w:rsidR="007C3937" w:rsidRPr="007C3937" w:rsidRDefault="007C3937" w:rsidP="007C3937">
            <w:pPr>
              <w:rPr>
                <w:rFonts w:ascii="Avenir Next LT Pro" w:hAnsi="Avenir Next LT Pro" w:cs="Arial"/>
              </w:rPr>
            </w:pPr>
          </w:p>
        </w:tc>
      </w:tr>
    </w:tbl>
    <w:p w14:paraId="79222FA8" w14:textId="77777777" w:rsidR="007C3937" w:rsidRPr="007C3937" w:rsidRDefault="007C3937" w:rsidP="007C3937">
      <w:pPr>
        <w:spacing w:after="160" w:line="254" w:lineRule="auto"/>
        <w:ind w:left="607"/>
        <w:rPr>
          <w:rFonts w:ascii="Avenir Next LT Pro" w:eastAsia="Calibri" w:hAnsi="Avenir Next LT Pro" w:cs="Arial"/>
          <w:kern w:val="2"/>
          <w14:ligatures w14:val="standardContextual"/>
        </w:rPr>
      </w:pPr>
    </w:p>
    <w:p w14:paraId="2F8B37EB" w14:textId="77777777" w:rsidR="007C3937" w:rsidRPr="007C3937" w:rsidRDefault="007C3937" w:rsidP="007C3937">
      <w:pPr>
        <w:spacing w:after="160" w:line="254" w:lineRule="auto"/>
        <w:ind w:left="607"/>
        <w:rPr>
          <w:rFonts w:ascii="Avenir Next LT Pro" w:eastAsia="Calibri" w:hAnsi="Avenir Next LT Pro" w:cs="Arial"/>
          <w:b/>
          <w:bCs/>
          <w:kern w:val="2"/>
          <w14:ligatures w14:val="standardContextual"/>
        </w:rPr>
      </w:pPr>
      <w:r w:rsidRPr="007C3937">
        <w:rPr>
          <w:rFonts w:ascii="Avenir Next LT Pro" w:eastAsia="Calibri" w:hAnsi="Avenir Next LT Pro" w:cs="Arial"/>
          <w:b/>
          <w:bCs/>
          <w:kern w:val="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7C3937" w:rsidRPr="007C3937" w14:paraId="24E379F0"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0AECFDD4"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40D25E1F" w14:textId="3F914725" w:rsidR="007C3937" w:rsidRPr="007C3937" w:rsidRDefault="003A3BED" w:rsidP="007C3937">
            <w:pPr>
              <w:rPr>
                <w:rFonts w:ascii="Avenir Next LT Pro" w:hAnsi="Avenir Next LT Pro" w:cs="Arial"/>
                <w:b/>
                <w:bCs/>
              </w:rPr>
            </w:pPr>
            <w:r>
              <w:rPr>
                <w:rFonts w:ascii="Avenir Next LT Pro" w:hAnsi="Avenir Next LT Pro" w:cs="Arial"/>
                <w:b/>
                <w:bCs/>
              </w:rPr>
              <w:t xml:space="preserve">X </w:t>
            </w:r>
          </w:p>
        </w:tc>
        <w:tc>
          <w:tcPr>
            <w:tcW w:w="2254" w:type="dxa"/>
            <w:tcBorders>
              <w:top w:val="single" w:sz="4" w:space="0" w:color="auto"/>
              <w:left w:val="single" w:sz="4" w:space="0" w:color="auto"/>
              <w:bottom w:val="single" w:sz="4" w:space="0" w:color="auto"/>
              <w:right w:val="single" w:sz="4" w:space="0" w:color="auto"/>
            </w:tcBorders>
            <w:hideMark/>
          </w:tcPr>
          <w:p w14:paraId="61719643" w14:textId="77777777" w:rsidR="007C3937" w:rsidRPr="007C3937" w:rsidRDefault="007C3937" w:rsidP="007C3937">
            <w:pPr>
              <w:rPr>
                <w:rFonts w:ascii="Avenir Next LT Pro" w:hAnsi="Avenir Next LT Pro" w:cs="Arial"/>
                <w:b/>
                <w:bCs/>
              </w:rPr>
            </w:pPr>
            <w:r w:rsidRPr="007C3937">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5D9E81B9" w14:textId="368F090A" w:rsidR="007C3937" w:rsidRPr="007C3937" w:rsidRDefault="006D27E2" w:rsidP="007C3937">
            <w:pPr>
              <w:rPr>
                <w:rFonts w:ascii="Avenir Next LT Pro" w:hAnsi="Avenir Next LT Pro" w:cs="Arial"/>
                <w:b/>
                <w:bCs/>
              </w:rPr>
            </w:pPr>
            <w:r>
              <w:rPr>
                <w:rFonts w:ascii="Avenir Next LT Pro" w:hAnsi="Avenir Next LT Pro" w:cs="Arial"/>
                <w:b/>
                <w:bCs/>
              </w:rPr>
              <w:t xml:space="preserve">X </w:t>
            </w:r>
          </w:p>
        </w:tc>
      </w:tr>
    </w:tbl>
    <w:p w14:paraId="60B48AD7" w14:textId="45C9BCF6" w:rsidR="007C3937" w:rsidRDefault="007C3937">
      <w:pPr>
        <w:rPr>
          <w:rFonts w:ascii="Arial" w:eastAsia="Times New Roman" w:hAnsi="Arial" w:cs="Arial"/>
          <w:color w:val="000000" w:themeColor="text1"/>
          <w:sz w:val="20"/>
          <w:szCs w:val="20"/>
          <w:lang w:eastAsia="en-GB"/>
        </w:rPr>
      </w:pPr>
    </w:p>
    <w:p w14:paraId="06529204" w14:textId="77777777" w:rsidR="00E76C2A" w:rsidRDefault="00E76C2A">
      <w:pPr>
        <w:rPr>
          <w:rFonts w:ascii="Arial" w:eastAsia="Times New Roman" w:hAnsi="Arial" w:cs="Arial"/>
          <w:color w:val="000000" w:themeColor="text1"/>
          <w:sz w:val="20"/>
          <w:szCs w:val="20"/>
          <w:lang w:eastAsia="en-GB"/>
        </w:rPr>
      </w:pPr>
    </w:p>
    <w:p w14:paraId="61539910" w14:textId="4F7543BD" w:rsidR="00F15EDB" w:rsidRPr="00F15EDB" w:rsidRDefault="00032A19">
      <w:pPr>
        <w:pStyle w:val="NormalWeb"/>
        <w:jc w:val="center"/>
        <w:rPr>
          <w:rFonts w:ascii="Arial" w:hAnsi="Arial" w:cs="Arial"/>
          <w:color w:val="000000" w:themeColor="text1"/>
          <w:sz w:val="20"/>
          <w:szCs w:val="20"/>
        </w:rPr>
      </w:pPr>
      <w:r>
        <w:rPr>
          <w:noProof/>
        </w:rPr>
        <w:drawing>
          <wp:inline distT="0" distB="0" distL="0" distR="0" wp14:anchorId="08DE7EF5" wp14:editId="5AB93978">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79880"/>
                    </a:xfrm>
                    <a:prstGeom prst="rect">
                      <a:avLst/>
                    </a:prstGeom>
                  </pic:spPr>
                </pic:pic>
              </a:graphicData>
            </a:graphic>
          </wp:inline>
        </w:drawing>
      </w:r>
    </w:p>
    <w:p w14:paraId="07B8CB02" w14:textId="77777777" w:rsidR="00211CC5" w:rsidRPr="00C96312" w:rsidRDefault="00F15EDB" w:rsidP="4D8ED358">
      <w:pPr>
        <w:pStyle w:val="NormalWeb"/>
        <w:jc w:val="center"/>
        <w:rPr>
          <w:rFonts w:ascii="Avenir Next LT Pro" w:hAnsi="Avenir Next LT Pro" w:cs="Arial"/>
          <w:b/>
          <w:bCs/>
          <w:color w:val="000000" w:themeColor="text1"/>
          <w:sz w:val="22"/>
          <w:szCs w:val="22"/>
        </w:rPr>
      </w:pPr>
      <w:r w:rsidRPr="00C96312">
        <w:rPr>
          <w:rFonts w:ascii="Avenir Next LT Pro" w:hAnsi="Avenir Next LT Pro" w:cs="Arial"/>
          <w:b/>
          <w:bCs/>
          <w:color w:val="000000" w:themeColor="text1"/>
          <w:sz w:val="22"/>
          <w:szCs w:val="22"/>
        </w:rPr>
        <w:t>GIFTED, TALENTED</w:t>
      </w:r>
      <w:r w:rsidR="00D82A97" w:rsidRPr="00C96312">
        <w:rPr>
          <w:rFonts w:ascii="Avenir Next LT Pro" w:hAnsi="Avenir Next LT Pro" w:cs="Arial"/>
          <w:b/>
          <w:bCs/>
          <w:color w:val="000000" w:themeColor="text1"/>
          <w:sz w:val="22"/>
          <w:szCs w:val="22"/>
        </w:rPr>
        <w:t xml:space="preserve"> AND HIGHLY MOTIVATED</w:t>
      </w:r>
      <w:r w:rsidR="002A124E" w:rsidRPr="00C96312">
        <w:rPr>
          <w:rFonts w:ascii="Avenir Next LT Pro" w:hAnsi="Avenir Next LT Pro" w:cs="Arial"/>
          <w:b/>
          <w:bCs/>
          <w:color w:val="000000" w:themeColor="text1"/>
          <w:sz w:val="22"/>
          <w:szCs w:val="22"/>
        </w:rPr>
        <w:t xml:space="preserve"> </w:t>
      </w:r>
    </w:p>
    <w:p w14:paraId="5F23DC71" w14:textId="03D56687" w:rsidR="00F15EDB" w:rsidRPr="00C96312" w:rsidRDefault="007323F6" w:rsidP="4D8ED358">
      <w:pPr>
        <w:pStyle w:val="NormalWeb"/>
        <w:jc w:val="center"/>
        <w:rPr>
          <w:rFonts w:ascii="Avenir Next LT Pro" w:hAnsi="Avenir Next LT Pro" w:cs="Arial"/>
          <w:b/>
          <w:bCs/>
          <w:color w:val="000000" w:themeColor="text1"/>
          <w:sz w:val="22"/>
          <w:szCs w:val="22"/>
        </w:rPr>
      </w:pPr>
      <w:r w:rsidRPr="00C96312">
        <w:rPr>
          <w:rFonts w:ascii="Avenir Next LT Pro" w:hAnsi="Avenir Next LT Pro" w:cs="Arial"/>
          <w:b/>
          <w:bCs/>
          <w:color w:val="000000" w:themeColor="text1"/>
          <w:sz w:val="22"/>
          <w:szCs w:val="22"/>
        </w:rPr>
        <w:t>[</w:t>
      </w:r>
      <w:r w:rsidR="00904F41">
        <w:rPr>
          <w:rFonts w:ascii="Avenir Next LT Pro" w:hAnsi="Avenir Next LT Pro" w:cs="Arial"/>
          <w:b/>
          <w:bCs/>
          <w:color w:val="000000" w:themeColor="text1"/>
          <w:sz w:val="22"/>
          <w:szCs w:val="22"/>
        </w:rPr>
        <w:t>HADRIAN BRIGGS</w:t>
      </w:r>
      <w:r w:rsidRPr="00C96312">
        <w:rPr>
          <w:rFonts w:ascii="Avenir Next LT Pro" w:hAnsi="Avenir Next LT Pro" w:cs="Arial"/>
          <w:b/>
          <w:bCs/>
          <w:color w:val="000000" w:themeColor="text1"/>
          <w:sz w:val="22"/>
          <w:szCs w:val="22"/>
        </w:rPr>
        <w:t>/CLAIRE LILLEY]</w:t>
      </w:r>
    </w:p>
    <w:p w14:paraId="7DCCCEE3" w14:textId="77777777" w:rsidR="0097485D" w:rsidRPr="00C96312" w:rsidRDefault="00D97043">
      <w:pPr>
        <w:pStyle w:val="BodyText"/>
        <w:widowControl/>
        <w:rPr>
          <w:rFonts w:ascii="Avenir Next LT Pro" w:hAnsi="Avenir Next LT Pro" w:cs="Arial"/>
          <w:color w:val="000000" w:themeColor="text1"/>
          <w:sz w:val="22"/>
          <w:szCs w:val="22"/>
        </w:rPr>
      </w:pPr>
      <w:r w:rsidRPr="00C96312">
        <w:rPr>
          <w:rFonts w:ascii="Avenir Next LT Pro" w:hAnsi="Avenir Next LT Pro" w:cs="Arial"/>
          <w:b/>
          <w:i/>
          <w:color w:val="000000" w:themeColor="text1"/>
          <w:sz w:val="22"/>
          <w:szCs w:val="22"/>
        </w:rPr>
        <w:t>Applicable to:</w:t>
      </w:r>
      <w:r w:rsidRPr="00C96312">
        <w:rPr>
          <w:rFonts w:ascii="Avenir Next LT Pro" w:hAnsi="Avenir Next LT Pro" w:cs="Arial"/>
          <w:color w:val="000000" w:themeColor="text1"/>
          <w:sz w:val="22"/>
          <w:szCs w:val="22"/>
        </w:rPr>
        <w:t xml:space="preserve">  All staff, students and parents</w:t>
      </w:r>
      <w:r w:rsidR="00B35B62" w:rsidRPr="00C96312">
        <w:rPr>
          <w:rFonts w:ascii="Avenir Next LT Pro" w:hAnsi="Avenir Next LT Pro" w:cs="Arial"/>
          <w:color w:val="000000" w:themeColor="text1"/>
          <w:sz w:val="22"/>
          <w:szCs w:val="22"/>
        </w:rPr>
        <w:t xml:space="preserve"> </w:t>
      </w:r>
    </w:p>
    <w:p w14:paraId="4D99E31B" w14:textId="77777777" w:rsidR="0097485D" w:rsidRDefault="0097485D">
      <w:pPr>
        <w:rPr>
          <w:rFonts w:ascii="Gill Sans MT" w:hAnsi="Gill Sans MT" w:cs="Arial"/>
          <w:sz w:val="20"/>
          <w:szCs w:val="20"/>
        </w:rPr>
      </w:pPr>
    </w:p>
    <w:p w14:paraId="5A493511" w14:textId="77777777" w:rsidR="00E372DD" w:rsidRPr="00E372DD" w:rsidRDefault="00E372DD" w:rsidP="00E372DD">
      <w:pPr>
        <w:numPr>
          <w:ilvl w:val="0"/>
          <w:numId w:val="13"/>
        </w:numPr>
        <w:rPr>
          <w:rFonts w:ascii="Avenir Next LT Pro" w:hAnsi="Avenir Next LT Pro" w:cs="Arial"/>
        </w:rPr>
      </w:pPr>
      <w:r w:rsidRPr="00E372DD">
        <w:rPr>
          <w:rFonts w:ascii="Avenir Next LT Pro" w:hAnsi="Avenir Next LT Pro" w:cs="Arial"/>
        </w:rPr>
        <w:t>Aims and principles</w:t>
      </w:r>
    </w:p>
    <w:p w14:paraId="4585B267" w14:textId="3BB8B9DE" w:rsidR="00E372DD" w:rsidRPr="00E372DD" w:rsidRDefault="00E372DD" w:rsidP="00E372DD">
      <w:pPr>
        <w:rPr>
          <w:rFonts w:ascii="Avenir Next LT Pro" w:hAnsi="Avenir Next LT Pro" w:cs="Arial"/>
        </w:rPr>
      </w:pPr>
      <w:r w:rsidRPr="00E372DD">
        <w:rPr>
          <w:rFonts w:ascii="Avenir Next LT Pro" w:hAnsi="Avenir Next LT Pro" w:cs="Arial"/>
        </w:rPr>
        <w:t xml:space="preserve">Royal High School Bath seeks to ensure that every student realises her academic and wider potential. More-able students should encounter ambitious teaching, purposeful challenge and opportunities to pursue their interests in greater depth, </w:t>
      </w:r>
      <w:r w:rsidR="002E73D1">
        <w:rPr>
          <w:rFonts w:ascii="Avenir Next LT Pro" w:hAnsi="Avenir Next LT Pro" w:cs="Arial"/>
        </w:rPr>
        <w:t xml:space="preserve">enabling them to lead </w:t>
      </w:r>
      <w:r w:rsidRPr="00E372DD">
        <w:rPr>
          <w:rFonts w:ascii="Avenir Next LT Pro" w:hAnsi="Avenir Next LT Pro" w:cs="Arial"/>
        </w:rPr>
        <w:t>the wider intellectual</w:t>
      </w:r>
      <w:r w:rsidR="00E977C2">
        <w:rPr>
          <w:rFonts w:ascii="Avenir Next LT Pro" w:hAnsi="Avenir Next LT Pro" w:cs="Arial"/>
        </w:rPr>
        <w:t xml:space="preserve"> </w:t>
      </w:r>
      <w:r w:rsidRPr="00E372DD">
        <w:rPr>
          <w:rFonts w:ascii="Avenir Next LT Pro" w:hAnsi="Avenir Next LT Pro" w:cs="Arial"/>
        </w:rPr>
        <w:t>life of the school.</w:t>
      </w:r>
    </w:p>
    <w:p w14:paraId="351A0278" w14:textId="77777777" w:rsidR="00E372DD" w:rsidRPr="00E372DD" w:rsidRDefault="00E372DD" w:rsidP="00E372DD">
      <w:pPr>
        <w:rPr>
          <w:rFonts w:ascii="Avenir Next LT Pro" w:hAnsi="Avenir Next LT Pro" w:cs="Arial"/>
        </w:rPr>
      </w:pPr>
      <w:r w:rsidRPr="00E372DD">
        <w:rPr>
          <w:rFonts w:ascii="Avenir Next LT Pro" w:hAnsi="Avenir Next LT Pro" w:cs="Arial"/>
        </w:rPr>
        <w:t>The school does not regard ability as fixed or assume that one measure can capture the full range of a student’s strengths. Identification is intended to help teachers respond intelligently to students’ aptitudes, prior attainment, motivation and emerging potential. It may be broad or subject-specific and may change over time.</w:t>
      </w:r>
    </w:p>
    <w:p w14:paraId="41DD8265" w14:textId="77777777" w:rsidR="00E372DD" w:rsidRPr="00E372DD" w:rsidRDefault="00E372DD" w:rsidP="00E372DD">
      <w:pPr>
        <w:rPr>
          <w:rFonts w:ascii="Avenir Next LT Pro" w:hAnsi="Avenir Next LT Pro" w:cs="Arial"/>
        </w:rPr>
      </w:pPr>
      <w:r w:rsidRPr="00E372DD">
        <w:rPr>
          <w:rFonts w:ascii="Avenir Next LT Pro" w:hAnsi="Avenir Next LT Pro" w:cs="Arial"/>
        </w:rPr>
        <w:t xml:space="preserve">Challenge is an entitlement for all students. Identification as Gifted, Talented or Highly Motivated helps staff to direct </w:t>
      </w:r>
      <w:proofErr w:type="gramStart"/>
      <w:r w:rsidRPr="00E372DD">
        <w:rPr>
          <w:rFonts w:ascii="Avenir Next LT Pro" w:hAnsi="Avenir Next LT Pro" w:cs="Arial"/>
        </w:rPr>
        <w:t>particular students</w:t>
      </w:r>
      <w:proofErr w:type="gramEnd"/>
      <w:r w:rsidRPr="00E372DD">
        <w:rPr>
          <w:rFonts w:ascii="Avenir Next LT Pro" w:hAnsi="Avenir Next LT Pro" w:cs="Arial"/>
        </w:rPr>
        <w:t xml:space="preserve"> towards appropriately demanding work and opportunities; it does not restrict those opportunities to a closed group or place a ceiling on the ambitions of others.</w:t>
      </w:r>
    </w:p>
    <w:p w14:paraId="69E03D7F" w14:textId="77777777" w:rsidR="00E372DD" w:rsidRPr="00E372DD" w:rsidRDefault="00E372DD" w:rsidP="00E372DD">
      <w:pPr>
        <w:rPr>
          <w:rFonts w:ascii="Avenir Next LT Pro" w:hAnsi="Avenir Next LT Pro" w:cs="Arial"/>
        </w:rPr>
      </w:pPr>
      <w:r w:rsidRPr="00E372DD">
        <w:rPr>
          <w:rFonts w:ascii="Avenir Next LT Pro" w:hAnsi="Avenir Next LT Pro" w:cs="Arial"/>
        </w:rPr>
        <w:t>This policy should be read alongside the Curriculum, Assessment, Learning and Teaching, Independent Study, SEND and Co-curricular Policies.</w:t>
      </w:r>
    </w:p>
    <w:p w14:paraId="5AA4250D" w14:textId="77777777" w:rsidR="00E372DD" w:rsidRPr="00E372DD" w:rsidRDefault="00E372DD" w:rsidP="00E372DD">
      <w:pPr>
        <w:numPr>
          <w:ilvl w:val="0"/>
          <w:numId w:val="14"/>
        </w:numPr>
        <w:rPr>
          <w:rFonts w:ascii="Avenir Next LT Pro" w:hAnsi="Avenir Next LT Pro" w:cs="Arial"/>
        </w:rPr>
      </w:pPr>
      <w:r w:rsidRPr="00E372DD">
        <w:rPr>
          <w:rFonts w:ascii="Avenir Next LT Pro" w:hAnsi="Avenir Next LT Pro" w:cs="Arial"/>
        </w:rPr>
        <w:t>Terminology</w:t>
      </w:r>
    </w:p>
    <w:p w14:paraId="662E3D7C" w14:textId="77777777" w:rsidR="00E372DD" w:rsidRPr="00E372DD" w:rsidRDefault="00E372DD" w:rsidP="00E372DD">
      <w:pPr>
        <w:rPr>
          <w:rFonts w:ascii="Avenir Next LT Pro" w:hAnsi="Avenir Next LT Pro" w:cs="Arial"/>
        </w:rPr>
      </w:pPr>
      <w:r w:rsidRPr="00E372DD">
        <w:rPr>
          <w:rFonts w:ascii="Avenir Next LT Pro" w:hAnsi="Avenir Next LT Pro" w:cs="Arial"/>
        </w:rPr>
        <w:t>In this policy, “more able” is used as an overarching description of students whose prior attainment, assessed aptitude, subject-specific achievement or demonstrated potential indicates a need for additional challenge. Within this group, the school continues to identify students as Gifted, Talented and/or Highly Motivated (G&amp;T/HM).</w:t>
      </w:r>
    </w:p>
    <w:p w14:paraId="16F9AF1E" w14:textId="77777777" w:rsidR="00E372DD" w:rsidRPr="00E372DD" w:rsidRDefault="00E372DD" w:rsidP="00E372DD">
      <w:pPr>
        <w:numPr>
          <w:ilvl w:val="0"/>
          <w:numId w:val="15"/>
        </w:numPr>
        <w:rPr>
          <w:rFonts w:ascii="Avenir Next LT Pro" w:hAnsi="Avenir Next LT Pro" w:cs="Arial"/>
        </w:rPr>
      </w:pPr>
      <w:r w:rsidRPr="00E372DD">
        <w:rPr>
          <w:rFonts w:ascii="Avenir Next LT Pro" w:hAnsi="Avenir Next LT Pro" w:cs="Arial"/>
        </w:rPr>
        <w:t>Gifted: students who demonstrate exceptional academic ability across a broad range of subjects.</w:t>
      </w:r>
    </w:p>
    <w:p w14:paraId="03BFC90D" w14:textId="77777777" w:rsidR="00E372DD" w:rsidRPr="00E372DD" w:rsidRDefault="00E372DD" w:rsidP="00E372DD">
      <w:pPr>
        <w:numPr>
          <w:ilvl w:val="0"/>
          <w:numId w:val="15"/>
        </w:numPr>
        <w:rPr>
          <w:rFonts w:ascii="Avenir Next LT Pro" w:hAnsi="Avenir Next LT Pro" w:cs="Arial"/>
        </w:rPr>
      </w:pPr>
      <w:r w:rsidRPr="00E372DD">
        <w:rPr>
          <w:rFonts w:ascii="Avenir Next LT Pro" w:hAnsi="Avenir Next LT Pro" w:cs="Arial"/>
        </w:rPr>
        <w:t>Talented: students who demonstrate exceptional strength or potential in a particular academic, creative, practical, musical or sporting field.</w:t>
      </w:r>
    </w:p>
    <w:p w14:paraId="6F909F35" w14:textId="77777777" w:rsidR="00E372DD" w:rsidRPr="00E372DD" w:rsidRDefault="00E372DD" w:rsidP="00E372DD">
      <w:pPr>
        <w:numPr>
          <w:ilvl w:val="0"/>
          <w:numId w:val="15"/>
        </w:numPr>
        <w:rPr>
          <w:rFonts w:ascii="Avenir Next LT Pro" w:hAnsi="Avenir Next LT Pro" w:cs="Arial"/>
        </w:rPr>
      </w:pPr>
      <w:r w:rsidRPr="00E372DD">
        <w:rPr>
          <w:rFonts w:ascii="Avenir Next LT Pro" w:hAnsi="Avenir Next LT Pro" w:cs="Arial"/>
        </w:rPr>
        <w:t>Highly Motivated: students who demonstrate exceptional dedication, intellectual curiosity or sustained engagement in a particular area.</w:t>
      </w:r>
    </w:p>
    <w:p w14:paraId="1A38A9E5" w14:textId="77777777" w:rsidR="00E372DD" w:rsidRPr="00E372DD" w:rsidRDefault="00E372DD" w:rsidP="00E372DD">
      <w:pPr>
        <w:numPr>
          <w:ilvl w:val="0"/>
          <w:numId w:val="16"/>
        </w:numPr>
        <w:rPr>
          <w:rFonts w:ascii="Avenir Next LT Pro" w:hAnsi="Avenir Next LT Pro" w:cs="Arial"/>
        </w:rPr>
      </w:pPr>
      <w:r w:rsidRPr="00E372DD">
        <w:rPr>
          <w:rFonts w:ascii="Avenir Next LT Pro" w:hAnsi="Avenir Next LT Pro" w:cs="Arial"/>
        </w:rPr>
        <w:t>Identification and records</w:t>
      </w:r>
    </w:p>
    <w:p w14:paraId="0ADA7090" w14:textId="77777777" w:rsidR="00E372DD" w:rsidRPr="00E372DD" w:rsidRDefault="00E372DD" w:rsidP="00E372DD">
      <w:pPr>
        <w:rPr>
          <w:rFonts w:ascii="Avenir Next LT Pro" w:hAnsi="Avenir Next LT Pro" w:cs="Arial"/>
        </w:rPr>
      </w:pPr>
      <w:r w:rsidRPr="00E372DD">
        <w:rPr>
          <w:rFonts w:ascii="Avenir Next LT Pro" w:hAnsi="Avenir Next LT Pro" w:cs="Arial"/>
        </w:rPr>
        <w:lastRenderedPageBreak/>
        <w:t>Students are identified through a range of quantitative and qualitative evidence. No single measure is sufficiently subtle to recognise every aptitude, talent or form of motivation.</w:t>
      </w:r>
    </w:p>
    <w:p w14:paraId="791D0AE4" w14:textId="77777777" w:rsidR="00E372DD" w:rsidRPr="00E372DD" w:rsidRDefault="00E372DD" w:rsidP="00E372DD">
      <w:pPr>
        <w:rPr>
          <w:rFonts w:ascii="Avenir Next LT Pro" w:hAnsi="Avenir Next LT Pro" w:cs="Arial"/>
        </w:rPr>
      </w:pPr>
      <w:r w:rsidRPr="00E372DD">
        <w:rPr>
          <w:rFonts w:ascii="Avenir Next LT Pro" w:hAnsi="Avenir Next LT Pro" w:cs="Arial"/>
        </w:rPr>
        <w:t>3.1 School-level identification</w:t>
      </w:r>
    </w:p>
    <w:p w14:paraId="6A37D113" w14:textId="77777777" w:rsidR="00E372DD" w:rsidRPr="00E372DD" w:rsidRDefault="00E372DD" w:rsidP="00E372DD">
      <w:pPr>
        <w:numPr>
          <w:ilvl w:val="0"/>
          <w:numId w:val="17"/>
        </w:numPr>
        <w:rPr>
          <w:rFonts w:ascii="Avenir Next LT Pro" w:hAnsi="Avenir Next LT Pro" w:cs="Arial"/>
        </w:rPr>
      </w:pPr>
      <w:r w:rsidRPr="00E372DD">
        <w:rPr>
          <w:rFonts w:ascii="Avenir Next LT Pro" w:hAnsi="Avenir Next LT Pro" w:cs="Arial"/>
        </w:rPr>
        <w:t>Students awarded academic scholarships, achieving very highly in the school’s entrance assessment, or attaining a standardised CAT4 or MIDYIS score of 130 or above are identified as academically Gifted.</w:t>
      </w:r>
    </w:p>
    <w:p w14:paraId="7A5CB6AB" w14:textId="77777777" w:rsidR="00E372DD" w:rsidRPr="00E372DD" w:rsidRDefault="00E372DD" w:rsidP="00E372DD">
      <w:pPr>
        <w:numPr>
          <w:ilvl w:val="0"/>
          <w:numId w:val="17"/>
        </w:numPr>
        <w:rPr>
          <w:rFonts w:ascii="Avenir Next LT Pro" w:hAnsi="Avenir Next LT Pro" w:cs="Arial"/>
        </w:rPr>
      </w:pPr>
      <w:r w:rsidRPr="00E372DD">
        <w:rPr>
          <w:rFonts w:ascii="Avenir Next LT Pro" w:hAnsi="Avenir Next LT Pro" w:cs="Arial"/>
        </w:rPr>
        <w:t xml:space="preserve">In the Senior School, students with a CAT4 or MIDYIS score of 126 or above are also highlighted to teachers as an indicator that </w:t>
      </w:r>
      <w:proofErr w:type="gramStart"/>
      <w:r w:rsidRPr="00E372DD">
        <w:rPr>
          <w:rFonts w:ascii="Avenir Next LT Pro" w:hAnsi="Avenir Next LT Pro" w:cs="Arial"/>
        </w:rPr>
        <w:t>particular challenge</w:t>
      </w:r>
      <w:proofErr w:type="gramEnd"/>
      <w:r w:rsidRPr="00E372DD">
        <w:rPr>
          <w:rFonts w:ascii="Avenir Next LT Pro" w:hAnsi="Avenir Next LT Pro" w:cs="Arial"/>
        </w:rPr>
        <w:t xml:space="preserve"> may be appropriate.</w:t>
      </w:r>
    </w:p>
    <w:p w14:paraId="51D8A61F" w14:textId="77777777" w:rsidR="00E372DD" w:rsidRPr="00E372DD" w:rsidRDefault="00E372DD" w:rsidP="00E372DD">
      <w:pPr>
        <w:numPr>
          <w:ilvl w:val="0"/>
          <w:numId w:val="17"/>
        </w:numPr>
        <w:rPr>
          <w:rFonts w:ascii="Avenir Next LT Pro" w:hAnsi="Avenir Next LT Pro" w:cs="Arial"/>
        </w:rPr>
      </w:pPr>
      <w:r w:rsidRPr="00E372DD">
        <w:rPr>
          <w:rFonts w:ascii="Avenir Next LT Pro" w:hAnsi="Avenir Next LT Pro" w:cs="Arial"/>
        </w:rPr>
        <w:t>CAT4 entrance assessment results for internal and external applicants are retained and used diagnostically to support teaching and learning.</w:t>
      </w:r>
    </w:p>
    <w:p w14:paraId="7F69D198" w14:textId="77777777" w:rsidR="00E372DD" w:rsidRPr="00E372DD" w:rsidRDefault="00E372DD" w:rsidP="00E372DD">
      <w:pPr>
        <w:numPr>
          <w:ilvl w:val="0"/>
          <w:numId w:val="17"/>
        </w:numPr>
        <w:rPr>
          <w:rFonts w:ascii="Avenir Next LT Pro" w:hAnsi="Avenir Next LT Pro" w:cs="Arial"/>
        </w:rPr>
      </w:pPr>
      <w:r w:rsidRPr="00E372DD">
        <w:rPr>
          <w:rFonts w:ascii="Avenir Next LT Pro" w:hAnsi="Avenir Next LT Pro" w:cs="Arial"/>
        </w:rPr>
        <w:t>In the Sixth Form, GCSE outcomes, ALIS information, current attainment and teachers’ professional judgement inform identification and provision.</w:t>
      </w:r>
    </w:p>
    <w:p w14:paraId="199AA85C" w14:textId="77777777" w:rsidR="00E372DD" w:rsidRPr="00E372DD" w:rsidRDefault="00E372DD" w:rsidP="00E372DD">
      <w:pPr>
        <w:numPr>
          <w:ilvl w:val="0"/>
          <w:numId w:val="17"/>
        </w:numPr>
        <w:rPr>
          <w:rFonts w:ascii="Avenir Next LT Pro" w:hAnsi="Avenir Next LT Pro" w:cs="Arial"/>
        </w:rPr>
      </w:pPr>
      <w:r w:rsidRPr="00E372DD">
        <w:rPr>
          <w:rFonts w:ascii="Avenir Next LT Pro" w:hAnsi="Avenir Next LT Pro" w:cs="Arial"/>
        </w:rPr>
        <w:t xml:space="preserve">The Deputy Head (Academic) maintains a central record of academic scholars and students identified through school-level data as G&amp;T/HM. The record is reviewed </w:t>
      </w:r>
      <w:proofErr w:type="gramStart"/>
      <w:r w:rsidRPr="00E372DD">
        <w:rPr>
          <w:rFonts w:ascii="Avenir Next LT Pro" w:hAnsi="Avenir Next LT Pro" w:cs="Arial"/>
        </w:rPr>
        <w:t>in light of</w:t>
      </w:r>
      <w:proofErr w:type="gramEnd"/>
      <w:r w:rsidRPr="00E372DD">
        <w:rPr>
          <w:rFonts w:ascii="Avenir Next LT Pro" w:hAnsi="Avenir Next LT Pro" w:cs="Arial"/>
        </w:rPr>
        <w:t xml:space="preserve"> new assessment information and professional judgement.</w:t>
      </w:r>
    </w:p>
    <w:p w14:paraId="5D3999E0" w14:textId="77777777" w:rsidR="00E372DD" w:rsidRPr="00E372DD" w:rsidRDefault="00E372DD" w:rsidP="00E372DD">
      <w:pPr>
        <w:rPr>
          <w:rFonts w:ascii="Avenir Next LT Pro" w:hAnsi="Avenir Next LT Pro" w:cs="Arial"/>
        </w:rPr>
      </w:pPr>
      <w:r w:rsidRPr="00E372DD">
        <w:rPr>
          <w:rFonts w:ascii="Avenir Next LT Pro" w:hAnsi="Avenir Next LT Pro" w:cs="Arial"/>
        </w:rPr>
        <w:t>3.2 Departmental identification</w:t>
      </w:r>
    </w:p>
    <w:p w14:paraId="05D11905" w14:textId="68D22636" w:rsidR="00E372DD" w:rsidRPr="00E372DD" w:rsidRDefault="00E372DD" w:rsidP="00E372DD">
      <w:pPr>
        <w:rPr>
          <w:rFonts w:ascii="Avenir Next LT Pro" w:hAnsi="Avenir Next LT Pro" w:cs="Arial"/>
        </w:rPr>
      </w:pPr>
      <w:r w:rsidRPr="00E372DD">
        <w:rPr>
          <w:rFonts w:ascii="Avenir Next LT Pro" w:hAnsi="Avenir Next LT Pro" w:cs="Arial"/>
        </w:rPr>
        <w:t xml:space="preserve">Heads of Department and subject teachers identify students with </w:t>
      </w:r>
      <w:proofErr w:type="gramStart"/>
      <w:r w:rsidRPr="00E372DD">
        <w:rPr>
          <w:rFonts w:ascii="Avenir Next LT Pro" w:hAnsi="Avenir Next LT Pro" w:cs="Arial"/>
        </w:rPr>
        <w:t>particular subject</w:t>
      </w:r>
      <w:proofErr w:type="gramEnd"/>
      <w:r w:rsidRPr="00E372DD">
        <w:rPr>
          <w:rFonts w:ascii="Avenir Next LT Pro" w:hAnsi="Avenir Next LT Pro" w:cs="Arial"/>
        </w:rPr>
        <w:t xml:space="preserve"> strengths or unusually high motivation, using subject-appropriate criteria recorded in departmental handbooks. Evidence may include the quality of classroom work, sustained curiosity, rapid</w:t>
      </w:r>
      <w:r w:rsidR="00184174">
        <w:rPr>
          <w:rFonts w:ascii="Avenir Next LT Pro" w:hAnsi="Avenir Next LT Pro" w:cs="Arial"/>
        </w:rPr>
        <w:t xml:space="preserve"> progress</w:t>
      </w:r>
      <w:r w:rsidRPr="00E372DD">
        <w:rPr>
          <w:rFonts w:ascii="Avenir Next LT Pro" w:hAnsi="Avenir Next LT Pro" w:cs="Arial"/>
        </w:rPr>
        <w:t xml:space="preserve"> or sophisticated understanding, performance in internal or public assessment, independent work, competition outcomes and relevant accomplishments beyond school.</w:t>
      </w:r>
    </w:p>
    <w:p w14:paraId="41B984D8" w14:textId="77777777" w:rsidR="00E372DD" w:rsidRPr="00E372DD" w:rsidRDefault="00E372DD" w:rsidP="00E372DD">
      <w:pPr>
        <w:rPr>
          <w:rFonts w:ascii="Avenir Next LT Pro" w:hAnsi="Avenir Next LT Pro" w:cs="Arial"/>
        </w:rPr>
      </w:pPr>
      <w:r w:rsidRPr="00E372DD">
        <w:rPr>
          <w:rFonts w:ascii="Avenir Next LT Pro" w:hAnsi="Avenir Next LT Pro" w:cs="Arial"/>
        </w:rPr>
        <w:t>Departments maintain and review their own G&amp;T/HM lists alongside the central school record. These records are discussed through departmental and Heads of Department meetings and are used to monitor progress, plan appropriate provision and direct students towards relevant opportunities. Identification is kept flexible: a student may be added, removed or identified in a different field as her profile develops.</w:t>
      </w:r>
    </w:p>
    <w:p w14:paraId="052A3CDF" w14:textId="77777777" w:rsidR="00E372DD" w:rsidRPr="00E372DD" w:rsidRDefault="00E372DD" w:rsidP="00E372DD">
      <w:pPr>
        <w:rPr>
          <w:rFonts w:ascii="Avenir Next LT Pro" w:hAnsi="Avenir Next LT Pro" w:cs="Arial"/>
        </w:rPr>
      </w:pPr>
      <w:r w:rsidRPr="00E372DD">
        <w:rPr>
          <w:rFonts w:ascii="Avenir Next LT Pro" w:hAnsi="Avenir Next LT Pro" w:cs="Arial"/>
        </w:rPr>
        <w:t>3.3 Years 5–6</w:t>
      </w:r>
    </w:p>
    <w:p w14:paraId="406DE7CA" w14:textId="77777777" w:rsidR="00E372DD" w:rsidRPr="00E372DD" w:rsidRDefault="00E372DD" w:rsidP="00E372DD">
      <w:pPr>
        <w:rPr>
          <w:rFonts w:ascii="Avenir Next LT Pro" w:hAnsi="Avenir Next LT Pro" w:cs="Arial"/>
        </w:rPr>
      </w:pPr>
      <w:r w:rsidRPr="00E372DD">
        <w:rPr>
          <w:rFonts w:ascii="Avenir Next LT Pro" w:hAnsi="Avenir Next LT Pro" w:cs="Arial"/>
        </w:rPr>
        <w:t xml:space="preserve">In Years 5–6, class teachers, specialist teachers and the Head of Middle School use assessment information, observation, students’ work and subject-specific achievement to identify students who require additional challenge. Relevant information is shared with departments and transferred as </w:t>
      </w:r>
      <w:proofErr w:type="spellStart"/>
      <w:r w:rsidRPr="00E372DD">
        <w:rPr>
          <w:rFonts w:ascii="Avenir Next LT Pro" w:hAnsi="Avenir Next LT Pro" w:cs="Arial"/>
        </w:rPr>
        <w:t>students</w:t>
      </w:r>
      <w:proofErr w:type="spellEnd"/>
      <w:r w:rsidRPr="00E372DD">
        <w:rPr>
          <w:rFonts w:ascii="Avenir Next LT Pro" w:hAnsi="Avenir Next LT Pro" w:cs="Arial"/>
        </w:rPr>
        <w:t xml:space="preserve"> progress through the Middle School.</w:t>
      </w:r>
    </w:p>
    <w:p w14:paraId="536213BD" w14:textId="77777777" w:rsidR="00E372DD" w:rsidRPr="00E372DD" w:rsidRDefault="00E372DD" w:rsidP="00E372DD">
      <w:pPr>
        <w:numPr>
          <w:ilvl w:val="0"/>
          <w:numId w:val="18"/>
        </w:numPr>
        <w:rPr>
          <w:rFonts w:ascii="Avenir Next LT Pro" w:hAnsi="Avenir Next LT Pro" w:cs="Arial"/>
        </w:rPr>
      </w:pPr>
      <w:r w:rsidRPr="00E372DD">
        <w:rPr>
          <w:rFonts w:ascii="Avenir Next LT Pro" w:hAnsi="Avenir Next LT Pro" w:cs="Arial"/>
        </w:rPr>
        <w:t>Curriculum provision and adaptive teaching</w:t>
      </w:r>
    </w:p>
    <w:p w14:paraId="749C0DF4" w14:textId="77777777" w:rsidR="00E372DD" w:rsidRPr="00E372DD" w:rsidRDefault="00E372DD" w:rsidP="00E372DD">
      <w:pPr>
        <w:rPr>
          <w:rFonts w:ascii="Avenir Next LT Pro" w:hAnsi="Avenir Next LT Pro" w:cs="Arial"/>
        </w:rPr>
      </w:pPr>
      <w:r w:rsidRPr="00E372DD">
        <w:rPr>
          <w:rFonts w:ascii="Avenir Next LT Pro" w:hAnsi="Avenir Next LT Pro" w:cs="Arial"/>
        </w:rPr>
        <w:t>The principal provision for more-able students is consistently strong classroom teaching. Through adaptive teaching, teachers plan activities with sufficient depth and challenge for the students in each class and direct identified G&amp;T/HM students towards work, questions, resources and forms of participation that are appropriately demanding.</w:t>
      </w:r>
    </w:p>
    <w:p w14:paraId="21D030BE" w14:textId="77777777" w:rsidR="00E372DD" w:rsidRPr="00E372DD" w:rsidRDefault="00E372DD" w:rsidP="00E372DD">
      <w:pPr>
        <w:rPr>
          <w:rFonts w:ascii="Avenir Next LT Pro" w:hAnsi="Avenir Next LT Pro" w:cs="Arial"/>
        </w:rPr>
      </w:pPr>
      <w:r w:rsidRPr="00E372DD">
        <w:rPr>
          <w:rFonts w:ascii="Avenir Next LT Pro" w:hAnsi="Avenir Next LT Pro" w:cs="Arial"/>
        </w:rPr>
        <w:t>The READI framework supports this planning while allowing departments to apply it in a subject-specific manner. Challenge may include:</w:t>
      </w:r>
    </w:p>
    <w:p w14:paraId="4AEAC077"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lastRenderedPageBreak/>
        <w:t>probing questioning and sustained discussion which require analysis, evaluation and precise expression;</w:t>
      </w:r>
    </w:p>
    <w:p w14:paraId="2AE66E19"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t>encounters with demanding disciplinary texts, concepts, problems, methods or practical work;</w:t>
      </w:r>
    </w:p>
    <w:p w14:paraId="651A78E4"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t>modelling expert thinking followed by increasingly independent application;</w:t>
      </w:r>
    </w:p>
    <w:p w14:paraId="439CAB6E"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t>open-ended tasks, extended reading, research, performance, composition or problem-solving;</w:t>
      </w:r>
    </w:p>
    <w:p w14:paraId="6C696450"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t>opportunities to make connections, test interpretations and refine work in response to feedback; and</w:t>
      </w:r>
    </w:p>
    <w:p w14:paraId="223A4A99" w14:textId="77777777" w:rsidR="00E372DD" w:rsidRPr="00E372DD" w:rsidRDefault="00E372DD" w:rsidP="00E372DD">
      <w:pPr>
        <w:numPr>
          <w:ilvl w:val="0"/>
          <w:numId w:val="19"/>
        </w:numPr>
        <w:rPr>
          <w:rFonts w:ascii="Avenir Next LT Pro" w:hAnsi="Avenir Next LT Pro" w:cs="Arial"/>
        </w:rPr>
      </w:pPr>
      <w:r w:rsidRPr="00E372DD">
        <w:rPr>
          <w:rFonts w:ascii="Avenir Next LT Pro" w:hAnsi="Avenir Next LT Pro" w:cs="Arial"/>
        </w:rPr>
        <w:t>carefully judged extension which develops depth, complexity and independence rather than simply adding more work.</w:t>
      </w:r>
    </w:p>
    <w:p w14:paraId="314C9B09" w14:textId="3F59F1AC" w:rsidR="00E372DD" w:rsidRPr="00E372DD" w:rsidRDefault="00E372DD" w:rsidP="00E372DD">
      <w:pPr>
        <w:rPr>
          <w:rFonts w:ascii="Avenir Next LT Pro" w:hAnsi="Avenir Next LT Pro" w:cs="Arial"/>
        </w:rPr>
      </w:pPr>
      <w:r w:rsidRPr="00E372DD">
        <w:rPr>
          <w:rFonts w:ascii="Avenir Next LT Pro" w:hAnsi="Avenir Next LT Pro" w:cs="Arial"/>
        </w:rPr>
        <w:t xml:space="preserve">Teachers use </w:t>
      </w:r>
      <w:proofErr w:type="gramStart"/>
      <w:r w:rsidRPr="00E372DD">
        <w:rPr>
          <w:rFonts w:ascii="Avenir Next LT Pro" w:hAnsi="Avenir Next LT Pro" w:cs="Arial"/>
        </w:rPr>
        <w:t xml:space="preserve">assessment </w:t>
      </w:r>
      <w:r w:rsidR="0037612B">
        <w:rPr>
          <w:rFonts w:ascii="Avenir Next LT Pro" w:hAnsi="Avenir Next LT Pro" w:cs="Arial"/>
        </w:rPr>
        <w:t xml:space="preserve"> and</w:t>
      </w:r>
      <w:proofErr w:type="gramEnd"/>
      <w:r w:rsidR="0037612B">
        <w:rPr>
          <w:rFonts w:ascii="Avenir Next LT Pro" w:hAnsi="Avenir Next LT Pro" w:cs="Arial"/>
        </w:rPr>
        <w:t xml:space="preserve"> professional judgment </w:t>
      </w:r>
      <w:r w:rsidRPr="00E372DD">
        <w:rPr>
          <w:rFonts w:ascii="Avenir Next LT Pro" w:hAnsi="Avenir Next LT Pro" w:cs="Arial"/>
        </w:rPr>
        <w:t>to judge whether students are making progress commensurate with their starting points and capabilities. Where progress, engagement or challenge is a concern, appropriate action is agreed through normal departmental, pastoral and academic monitoring processes.</w:t>
      </w:r>
    </w:p>
    <w:p w14:paraId="62E47EBC" w14:textId="77777777" w:rsidR="00E372DD" w:rsidRPr="00E372DD" w:rsidRDefault="00E372DD" w:rsidP="00E372DD">
      <w:pPr>
        <w:numPr>
          <w:ilvl w:val="0"/>
          <w:numId w:val="20"/>
        </w:numPr>
        <w:rPr>
          <w:rFonts w:ascii="Avenir Next LT Pro" w:hAnsi="Avenir Next LT Pro" w:cs="Arial"/>
        </w:rPr>
      </w:pPr>
      <w:r w:rsidRPr="00E372DD">
        <w:rPr>
          <w:rFonts w:ascii="Avenir Next LT Pro" w:hAnsi="Avenir Next LT Pro" w:cs="Arial"/>
        </w:rPr>
        <w:t>Aspire and academic extension</w:t>
      </w:r>
    </w:p>
    <w:p w14:paraId="72DEE3A9" w14:textId="77777777" w:rsidR="00E372DD" w:rsidRPr="00E372DD" w:rsidRDefault="00E372DD" w:rsidP="00E372DD">
      <w:pPr>
        <w:rPr>
          <w:rFonts w:ascii="Avenir Next LT Pro" w:hAnsi="Avenir Next LT Pro" w:cs="Arial"/>
        </w:rPr>
      </w:pPr>
      <w:r w:rsidRPr="00E372DD">
        <w:rPr>
          <w:rFonts w:ascii="Avenir Next LT Pro" w:hAnsi="Avenir Next LT Pro" w:cs="Arial"/>
        </w:rPr>
        <w:t>The Senior School Aspire programme is overseen by the Deputy Head (Academic). It provides a focused and efficient structure through which students encounter ideas beyond the taught curriculum and develop confidence in academic discussion.</w:t>
      </w:r>
    </w:p>
    <w:p w14:paraId="6BD0C3C7" w14:textId="77777777" w:rsidR="00E372DD" w:rsidRPr="00E372DD" w:rsidRDefault="00E372DD" w:rsidP="00E372DD">
      <w:pPr>
        <w:rPr>
          <w:rFonts w:ascii="Avenir Next LT Pro" w:hAnsi="Avenir Next LT Pro" w:cs="Arial"/>
        </w:rPr>
      </w:pPr>
      <w:r w:rsidRPr="00E372DD">
        <w:rPr>
          <w:rFonts w:ascii="Avenir Next LT Pro" w:hAnsi="Avenir Next LT Pro" w:cs="Arial"/>
        </w:rPr>
        <w:t>Each half-termly Aspire cycle begins with a common lecture. This is followed by a seminar adapted separately for Years 7–8, Years 9–11 and the Sixth Form, enabling students in each age group to explore the lecture’s central questions at an appropriate level. Speakers are drawn from the school staff and from external organisations and universities.</w:t>
      </w:r>
    </w:p>
    <w:p w14:paraId="42F38D06" w14:textId="77777777" w:rsidR="00E372DD" w:rsidRPr="00E372DD" w:rsidRDefault="00E372DD" w:rsidP="00E372DD">
      <w:pPr>
        <w:rPr>
          <w:rFonts w:ascii="Avenir Next LT Pro" w:hAnsi="Avenir Next LT Pro" w:cs="Arial"/>
        </w:rPr>
      </w:pPr>
      <w:r w:rsidRPr="00E372DD">
        <w:rPr>
          <w:rFonts w:ascii="Avenir Next LT Pro" w:hAnsi="Avenir Next LT Pro" w:cs="Arial"/>
        </w:rPr>
        <w:t>Recent examples include:</w:t>
      </w:r>
    </w:p>
    <w:p w14:paraId="1475F008" w14:textId="77777777" w:rsidR="00E372DD" w:rsidRPr="00E372DD" w:rsidRDefault="00E372DD" w:rsidP="00E372DD">
      <w:pPr>
        <w:numPr>
          <w:ilvl w:val="0"/>
          <w:numId w:val="21"/>
        </w:numPr>
        <w:rPr>
          <w:rFonts w:ascii="Avenir Next LT Pro" w:hAnsi="Avenir Next LT Pro" w:cs="Arial"/>
        </w:rPr>
      </w:pPr>
      <w:proofErr w:type="spellStart"/>
      <w:r w:rsidRPr="00E372DD">
        <w:rPr>
          <w:rFonts w:ascii="Avenir Next LT Pro" w:hAnsi="Avenir Next LT Pro" w:cs="Arial"/>
        </w:rPr>
        <w:t>LeadHERship</w:t>
      </w:r>
      <w:proofErr w:type="spellEnd"/>
      <w:r w:rsidRPr="00E372DD">
        <w:rPr>
          <w:rFonts w:ascii="Avenir Next LT Pro" w:hAnsi="Avenir Next LT Pro" w:cs="Arial"/>
        </w:rPr>
        <w:t>: Lessons from Lee Miller and Jacinda Ardern, followed by seminars led by the Deputy Head (Academic) on hard and soft power;</w:t>
      </w:r>
    </w:p>
    <w:p w14:paraId="0B861603" w14:textId="77777777" w:rsidR="00E372DD" w:rsidRPr="00E372DD" w:rsidRDefault="00E372DD" w:rsidP="00E372DD">
      <w:pPr>
        <w:numPr>
          <w:ilvl w:val="0"/>
          <w:numId w:val="21"/>
        </w:numPr>
        <w:rPr>
          <w:rFonts w:ascii="Avenir Next LT Pro" w:hAnsi="Avenir Next LT Pro" w:cs="Arial"/>
        </w:rPr>
      </w:pPr>
      <w:r w:rsidRPr="00E372DD">
        <w:rPr>
          <w:rFonts w:ascii="Avenir Next LT Pro" w:hAnsi="Avenir Next LT Pro" w:cs="Arial"/>
        </w:rPr>
        <w:t>How the Languages We Speak Affect the Way We See the World, led by Miss Natalie Cheers; and</w:t>
      </w:r>
    </w:p>
    <w:p w14:paraId="32071FEC" w14:textId="77777777" w:rsidR="00E372DD" w:rsidRPr="00E372DD" w:rsidRDefault="00E372DD" w:rsidP="00E372DD">
      <w:pPr>
        <w:numPr>
          <w:ilvl w:val="0"/>
          <w:numId w:val="21"/>
        </w:numPr>
        <w:rPr>
          <w:rFonts w:ascii="Avenir Next LT Pro" w:hAnsi="Avenir Next LT Pro" w:cs="Arial"/>
        </w:rPr>
      </w:pPr>
      <w:r w:rsidRPr="00E372DD">
        <w:rPr>
          <w:rFonts w:ascii="Avenir Next LT Pro" w:hAnsi="Avenir Next LT Pro" w:cs="Arial"/>
        </w:rPr>
        <w:t>Snails, Parasites and People: Unravelling the Transmission of Bilharzia, an interactive lecture and workshop delivered by Dr Fiona Allan in June 2026.</w:t>
      </w:r>
    </w:p>
    <w:p w14:paraId="5660685D" w14:textId="256DED2D" w:rsidR="00E372DD" w:rsidRPr="00E372DD" w:rsidRDefault="009A0C0A" w:rsidP="00E372DD">
      <w:pPr>
        <w:rPr>
          <w:rFonts w:ascii="Avenir Next LT Pro" w:hAnsi="Avenir Next LT Pro" w:cs="Arial"/>
        </w:rPr>
      </w:pPr>
      <w:r>
        <w:rPr>
          <w:rFonts w:ascii="Avenir Next LT Pro" w:hAnsi="Avenir Next LT Pro" w:cs="Arial"/>
        </w:rPr>
        <w:t>Academic Scholars are expected to attend</w:t>
      </w:r>
      <w:r w:rsidR="00CD2335">
        <w:rPr>
          <w:rFonts w:ascii="Avenir Next LT Pro" w:hAnsi="Avenir Next LT Pro" w:cs="Arial"/>
        </w:rPr>
        <w:t>, other p</w:t>
      </w:r>
      <w:r w:rsidR="00E372DD" w:rsidRPr="00E372DD">
        <w:rPr>
          <w:rFonts w:ascii="Avenir Next LT Pro" w:hAnsi="Avenir Next LT Pro" w:cs="Arial"/>
        </w:rPr>
        <w:t xml:space="preserve">articipation may be targeted using central and departmental identification, academic interests and teacher recommendation. Lectures </w:t>
      </w:r>
      <w:r w:rsidR="00CD2335">
        <w:rPr>
          <w:rFonts w:ascii="Avenir Next LT Pro" w:hAnsi="Avenir Next LT Pro" w:cs="Arial"/>
        </w:rPr>
        <w:t>are op</w:t>
      </w:r>
      <w:r w:rsidR="003B5C18">
        <w:rPr>
          <w:rFonts w:ascii="Avenir Next LT Pro" w:hAnsi="Avenir Next LT Pro" w:cs="Arial"/>
        </w:rPr>
        <w:t xml:space="preserve">en to </w:t>
      </w:r>
      <w:proofErr w:type="gramStart"/>
      <w:r w:rsidR="003B5C18">
        <w:rPr>
          <w:rFonts w:ascii="Avenir Next LT Pro" w:hAnsi="Avenir Next LT Pro" w:cs="Arial"/>
        </w:rPr>
        <w:t>all</w:t>
      </w:r>
      <w:proofErr w:type="gramEnd"/>
      <w:r w:rsidR="003B5C18">
        <w:rPr>
          <w:rFonts w:ascii="Avenir Next LT Pro" w:hAnsi="Avenir Next LT Pro" w:cs="Arial"/>
        </w:rPr>
        <w:t xml:space="preserve"> </w:t>
      </w:r>
      <w:r w:rsidR="00E372DD" w:rsidRPr="00E372DD">
        <w:rPr>
          <w:rFonts w:ascii="Avenir Next LT Pro" w:hAnsi="Avenir Next LT Pro" w:cs="Arial"/>
        </w:rPr>
        <w:t>and other events may also be opened more widely where appropriate, recognising that intellectual curiosity and high motivation may emerge through participation.</w:t>
      </w:r>
    </w:p>
    <w:p w14:paraId="4B90AA80" w14:textId="77777777" w:rsidR="00E372DD" w:rsidRPr="00E372DD" w:rsidRDefault="00E372DD" w:rsidP="00E372DD">
      <w:pPr>
        <w:numPr>
          <w:ilvl w:val="0"/>
          <w:numId w:val="22"/>
        </w:numPr>
        <w:rPr>
          <w:rFonts w:ascii="Avenir Next LT Pro" w:hAnsi="Avenir Next LT Pro" w:cs="Arial"/>
        </w:rPr>
      </w:pPr>
      <w:r w:rsidRPr="00E372DD">
        <w:rPr>
          <w:rFonts w:ascii="Avenir Next LT Pro" w:hAnsi="Avenir Next LT Pro" w:cs="Arial"/>
        </w:rPr>
        <w:t>Festival of Ideas</w:t>
      </w:r>
    </w:p>
    <w:p w14:paraId="07E9CDDD" w14:textId="77777777" w:rsidR="00E372DD" w:rsidRPr="00E372DD" w:rsidRDefault="00E372DD" w:rsidP="00E372DD">
      <w:pPr>
        <w:rPr>
          <w:rFonts w:ascii="Avenir Next LT Pro" w:hAnsi="Avenir Next LT Pro" w:cs="Arial"/>
        </w:rPr>
      </w:pPr>
      <w:r w:rsidRPr="00E372DD">
        <w:rPr>
          <w:rFonts w:ascii="Avenir Next LT Pro" w:hAnsi="Avenir Next LT Pro" w:cs="Arial"/>
        </w:rPr>
        <w:t>The Festival of Ideas is an important element of the school’s academic culture. All Senior School students are expected to attend at least one of the five Festival talks. Students are encouraged to attend more widely, and prizes and recognition are available for those who attend all five. The programme brings students into contact with speakers, disciplines and ideas beyond their usual curriculum and complements the more targeted Aspire provision. The school plans to extend participation to Years 5–6 during the period covered by this policy.</w:t>
      </w:r>
    </w:p>
    <w:p w14:paraId="2F8B5733" w14:textId="77777777" w:rsidR="00E372DD" w:rsidRPr="00E372DD" w:rsidRDefault="00E372DD" w:rsidP="00E372DD">
      <w:pPr>
        <w:numPr>
          <w:ilvl w:val="0"/>
          <w:numId w:val="23"/>
        </w:numPr>
        <w:rPr>
          <w:rFonts w:ascii="Avenir Next LT Pro" w:hAnsi="Avenir Next LT Pro" w:cs="Arial"/>
        </w:rPr>
      </w:pPr>
      <w:r w:rsidRPr="00E372DD">
        <w:rPr>
          <w:rFonts w:ascii="Avenir Next LT Pro" w:hAnsi="Avenir Next LT Pro" w:cs="Arial"/>
        </w:rPr>
        <w:lastRenderedPageBreak/>
        <w:t>Wider opportunities</w:t>
      </w:r>
    </w:p>
    <w:p w14:paraId="0F9D170C" w14:textId="77777777" w:rsidR="00E372DD" w:rsidRPr="00E372DD" w:rsidRDefault="00E372DD" w:rsidP="00E372DD">
      <w:pPr>
        <w:rPr>
          <w:rFonts w:ascii="Avenir Next LT Pro" w:hAnsi="Avenir Next LT Pro" w:cs="Arial"/>
        </w:rPr>
      </w:pPr>
      <w:r w:rsidRPr="00E372DD">
        <w:rPr>
          <w:rFonts w:ascii="Avenir Next LT Pro" w:hAnsi="Avenir Next LT Pro" w:cs="Arial"/>
        </w:rPr>
        <w:t>Departments and programme leaders provide and publicise a broad range of opportunities through which students may deepen established strengths or discover new ones. These include:</w:t>
      </w:r>
    </w:p>
    <w:p w14:paraId="1889E0D5"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Mathematics and Science Olympiads and subject challenges;</w:t>
      </w:r>
    </w:p>
    <w:p w14:paraId="7C830B11"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 xml:space="preserve">the </w:t>
      </w:r>
      <w:proofErr w:type="spellStart"/>
      <w:r w:rsidRPr="00E372DD">
        <w:rPr>
          <w:rFonts w:ascii="Avenir Next LT Pro" w:hAnsi="Avenir Next LT Pro" w:cs="Arial"/>
        </w:rPr>
        <w:t>Bebras</w:t>
      </w:r>
      <w:proofErr w:type="spellEnd"/>
      <w:r w:rsidRPr="00E372DD">
        <w:rPr>
          <w:rFonts w:ascii="Avenir Next LT Pro" w:hAnsi="Avenir Next LT Pro" w:cs="Arial"/>
        </w:rPr>
        <w:t xml:space="preserve"> Computing Challenge;</w:t>
      </w:r>
    </w:p>
    <w:p w14:paraId="4A4C7426"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GDST competitions, conferences, subject days and collaborative events;</w:t>
      </w:r>
    </w:p>
    <w:p w14:paraId="7210C213"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the Greek Certificate and, where appropriate, supported early entry for GCSE Dance or a native-language GCSE;</w:t>
      </w:r>
    </w:p>
    <w:p w14:paraId="07F23ECE"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the Level 2 Extended Project Qualification and other independent research opportunities;</w:t>
      </w:r>
    </w:p>
    <w:p w14:paraId="73600786"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debating, public speaking, performances, exhibitions, creative work, sport and music; and</w:t>
      </w:r>
    </w:p>
    <w:p w14:paraId="460DA3B4" w14:textId="77777777" w:rsidR="00E372DD" w:rsidRPr="00E372DD" w:rsidRDefault="00E372DD" w:rsidP="00E372DD">
      <w:pPr>
        <w:numPr>
          <w:ilvl w:val="0"/>
          <w:numId w:val="24"/>
        </w:numPr>
        <w:rPr>
          <w:rFonts w:ascii="Avenir Next LT Pro" w:hAnsi="Avenir Next LT Pro" w:cs="Arial"/>
        </w:rPr>
      </w:pPr>
      <w:r w:rsidRPr="00E372DD">
        <w:rPr>
          <w:rFonts w:ascii="Avenir Next LT Pro" w:hAnsi="Avenir Next LT Pro" w:cs="Arial"/>
        </w:rPr>
        <w:t>trips, visiting speakers, masterclasses, university events and opportunities offered through external partnerships.</w:t>
      </w:r>
    </w:p>
    <w:p w14:paraId="144E0C55" w14:textId="77777777" w:rsidR="00E372DD" w:rsidRPr="00E372DD" w:rsidRDefault="00E372DD" w:rsidP="00E372DD">
      <w:pPr>
        <w:rPr>
          <w:rFonts w:ascii="Avenir Next LT Pro" w:hAnsi="Avenir Next LT Pro" w:cs="Arial"/>
        </w:rPr>
      </w:pPr>
      <w:r w:rsidRPr="00E372DD">
        <w:rPr>
          <w:rFonts w:ascii="Avenir Next LT Pro" w:hAnsi="Avenir Next LT Pro" w:cs="Arial"/>
        </w:rPr>
        <w:t>Early entry for a qualification is considered individually where it offers genuine educational benefit. Acceleration into an older year group is not a routine form of provision.</w:t>
      </w:r>
    </w:p>
    <w:p w14:paraId="113BC77D" w14:textId="77777777" w:rsidR="00E372DD" w:rsidRPr="00E372DD" w:rsidRDefault="00E372DD" w:rsidP="00E372DD">
      <w:pPr>
        <w:numPr>
          <w:ilvl w:val="0"/>
          <w:numId w:val="25"/>
        </w:numPr>
        <w:rPr>
          <w:rFonts w:ascii="Avenir Next LT Pro" w:hAnsi="Avenir Next LT Pro" w:cs="Arial"/>
        </w:rPr>
      </w:pPr>
      <w:r w:rsidRPr="00E372DD">
        <w:rPr>
          <w:rFonts w:ascii="Avenir Next LT Pro" w:hAnsi="Avenir Next LT Pro" w:cs="Arial"/>
        </w:rPr>
        <w:t>Years 5–6: Be Inspired</w:t>
      </w:r>
    </w:p>
    <w:p w14:paraId="3D60B923" w14:textId="77777777" w:rsidR="00E372DD" w:rsidRPr="00E372DD" w:rsidRDefault="00E372DD" w:rsidP="00E372DD">
      <w:pPr>
        <w:rPr>
          <w:rFonts w:ascii="Avenir Next LT Pro" w:hAnsi="Avenir Next LT Pro" w:cs="Arial"/>
        </w:rPr>
      </w:pPr>
      <w:r w:rsidRPr="00E372DD">
        <w:rPr>
          <w:rFonts w:ascii="Avenir Next LT Pro" w:hAnsi="Avenir Next LT Pro" w:cs="Arial"/>
        </w:rPr>
        <w:t>The Be Inspired programme provides students in Years 5–6 with structured opportunities to explore interests, encounter specialist teaching and pursue appropriately challenging work. It complements challenge within normal lessons and helps teachers recognise developing strengths and motivation. Provision is overseen by the Head of Middle School and reviewed in conjunction with class and specialist teachers.</w:t>
      </w:r>
    </w:p>
    <w:p w14:paraId="42AB4C6E" w14:textId="77777777" w:rsidR="00E372DD" w:rsidRPr="00E372DD" w:rsidRDefault="00E372DD" w:rsidP="00E372DD">
      <w:pPr>
        <w:numPr>
          <w:ilvl w:val="0"/>
          <w:numId w:val="26"/>
        </w:numPr>
        <w:rPr>
          <w:rFonts w:ascii="Avenir Next LT Pro" w:hAnsi="Avenir Next LT Pro" w:cs="Arial"/>
        </w:rPr>
      </w:pPr>
      <w:r w:rsidRPr="00E372DD">
        <w:rPr>
          <w:rFonts w:ascii="Avenir Next LT Pro" w:hAnsi="Avenir Next LT Pro" w:cs="Arial"/>
        </w:rPr>
        <w:t>Sixth Form and Oxbridge provision</w:t>
      </w:r>
    </w:p>
    <w:p w14:paraId="409FF433" w14:textId="0858A68B" w:rsidR="00E372DD" w:rsidRPr="00E372DD" w:rsidRDefault="00E372DD" w:rsidP="00E372DD">
      <w:pPr>
        <w:rPr>
          <w:rFonts w:ascii="Avenir Next LT Pro" w:hAnsi="Avenir Next LT Pro" w:cs="Arial"/>
        </w:rPr>
      </w:pPr>
      <w:r w:rsidRPr="00E372DD">
        <w:rPr>
          <w:rFonts w:ascii="Avenir Next LT Pro" w:hAnsi="Avenir Next LT Pro" w:cs="Arial"/>
        </w:rPr>
        <w:t>Sixth Form students receive academic extension through Aspire, subject departments, electives, independent research and university preparation. Mrs Mandy Ladbury</w:t>
      </w:r>
      <w:r w:rsidR="00867CEC">
        <w:rPr>
          <w:rFonts w:ascii="Avenir Next LT Pro" w:hAnsi="Avenir Next LT Pro" w:cs="Arial"/>
        </w:rPr>
        <w:t>-Webb</w:t>
      </w:r>
      <w:r w:rsidRPr="00E372DD">
        <w:rPr>
          <w:rFonts w:ascii="Avenir Next LT Pro" w:hAnsi="Avenir Next LT Pro" w:cs="Arial"/>
        </w:rPr>
        <w:t xml:space="preserve"> leads the Sixth Form Oxbridge group, providing targeted preparation for students considering Oxford or Cambridge. The school also supports students applying for other highly competitive universities and courses, recognising that appropriate preparation varies by subject and destination.</w:t>
      </w:r>
    </w:p>
    <w:p w14:paraId="53681301" w14:textId="77777777" w:rsidR="00E372DD" w:rsidRPr="00E372DD" w:rsidRDefault="00E372DD" w:rsidP="00E372DD">
      <w:pPr>
        <w:rPr>
          <w:rFonts w:ascii="Avenir Next LT Pro" w:hAnsi="Avenir Next LT Pro" w:cs="Arial"/>
        </w:rPr>
      </w:pPr>
      <w:r w:rsidRPr="00E372DD">
        <w:rPr>
          <w:rFonts w:ascii="Avenir Next LT Pro" w:hAnsi="Avenir Next LT Pro" w:cs="Arial"/>
        </w:rPr>
        <w:t>9.1 IB Legacy</w:t>
      </w:r>
    </w:p>
    <w:p w14:paraId="5AADFC55" w14:textId="77777777" w:rsidR="00E372DD" w:rsidRPr="00E372DD" w:rsidRDefault="00E372DD" w:rsidP="00E372DD">
      <w:pPr>
        <w:rPr>
          <w:rFonts w:ascii="Avenir Next LT Pro" w:hAnsi="Avenir Next LT Pro" w:cs="Arial"/>
        </w:rPr>
      </w:pPr>
      <w:r w:rsidRPr="00E372DD">
        <w:rPr>
          <w:rFonts w:ascii="Avenir Next LT Pro" w:hAnsi="Avenir Next LT Pro" w:cs="Arial"/>
        </w:rPr>
        <w:t>For the remaining Year 13 International Baccalaureate Diploma cohort, the school continues to provide the full academic support required to complete the Diploma, including the Extended Essay and relevant enrichment. This legacy provision will cease when the final cohort completes the programme.</w:t>
      </w:r>
    </w:p>
    <w:p w14:paraId="5FB62317" w14:textId="77777777" w:rsidR="00E372DD" w:rsidRPr="00E372DD" w:rsidRDefault="00E372DD" w:rsidP="00E372DD">
      <w:pPr>
        <w:numPr>
          <w:ilvl w:val="0"/>
          <w:numId w:val="27"/>
        </w:numPr>
        <w:rPr>
          <w:rFonts w:ascii="Avenir Next LT Pro" w:hAnsi="Avenir Next LT Pro" w:cs="Arial"/>
        </w:rPr>
      </w:pPr>
      <w:r w:rsidRPr="00E372DD">
        <w:rPr>
          <w:rFonts w:ascii="Avenir Next LT Pro" w:hAnsi="Avenir Next LT Pro" w:cs="Arial"/>
        </w:rPr>
        <w:t>Students who also have SEND or EAL</w:t>
      </w:r>
    </w:p>
    <w:p w14:paraId="696D1DDE" w14:textId="77777777" w:rsidR="00E372DD" w:rsidRPr="00E372DD" w:rsidRDefault="00E372DD" w:rsidP="00E372DD">
      <w:pPr>
        <w:rPr>
          <w:rFonts w:ascii="Avenir Next LT Pro" w:hAnsi="Avenir Next LT Pro" w:cs="Arial"/>
        </w:rPr>
      </w:pPr>
      <w:r w:rsidRPr="00E372DD">
        <w:rPr>
          <w:rFonts w:ascii="Avenir Next LT Pro" w:hAnsi="Avenir Next LT Pro" w:cs="Arial"/>
        </w:rPr>
        <w:t>A more-able student may also have SEND, and high prior attainment can sometimes mask an additional need. Equally, SEND may prevent a student from consistently demonstrating her full academic potential. The school considers each aspect of the student’s profile and provides appropriate support and challenge according to her individual needs. High ability does not in itself constitute SEND. Identification, support and review relating to SEND are undertaken in accordance with the school’s SEND Policy.</w:t>
      </w:r>
    </w:p>
    <w:p w14:paraId="1A1FB8CC" w14:textId="77777777" w:rsidR="00E372DD" w:rsidRPr="00E372DD" w:rsidRDefault="00E372DD" w:rsidP="00E372DD">
      <w:pPr>
        <w:rPr>
          <w:rFonts w:ascii="Avenir Next LT Pro" w:hAnsi="Avenir Next LT Pro" w:cs="Arial"/>
        </w:rPr>
      </w:pPr>
      <w:r w:rsidRPr="00E372DD">
        <w:rPr>
          <w:rFonts w:ascii="Avenir Next LT Pro" w:hAnsi="Avenir Next LT Pro" w:cs="Arial"/>
        </w:rPr>
        <w:lastRenderedPageBreak/>
        <w:t>Multilingual learners may also be Gifted, Talented or Highly Motivated. Teachers distinguish, as far as possible, between proficiency in English and underlying subject knowledge, reasoning or potential. Appropriate language support is provided in conjunction with Miss Natalie Cheers so that students can access challenge and demonstrate their capabilities.</w:t>
      </w:r>
    </w:p>
    <w:p w14:paraId="4E013A35" w14:textId="77777777" w:rsidR="00E372DD" w:rsidRPr="00E372DD" w:rsidRDefault="00E372DD" w:rsidP="00E372DD">
      <w:pPr>
        <w:numPr>
          <w:ilvl w:val="0"/>
          <w:numId w:val="28"/>
        </w:numPr>
        <w:rPr>
          <w:rFonts w:ascii="Avenir Next LT Pro" w:hAnsi="Avenir Next LT Pro" w:cs="Arial"/>
        </w:rPr>
      </w:pPr>
      <w:r w:rsidRPr="00E372DD">
        <w:rPr>
          <w:rFonts w:ascii="Avenir Next LT Pro" w:hAnsi="Avenir Next LT Pro" w:cs="Arial"/>
        </w:rPr>
        <w:t>Roles and responsibilities</w:t>
      </w:r>
    </w:p>
    <w:p w14:paraId="2022E3C4" w14:textId="77777777" w:rsidR="00E372DD" w:rsidRPr="00E372DD" w:rsidRDefault="00E372DD" w:rsidP="00E372DD">
      <w:pPr>
        <w:rPr>
          <w:rFonts w:ascii="Avenir Next LT Pro" w:hAnsi="Avenir Next LT Pro" w:cs="Arial"/>
        </w:rPr>
      </w:pPr>
      <w:r w:rsidRPr="00E372DD">
        <w:rPr>
          <w:rFonts w:ascii="Avenir Next LT Pro" w:hAnsi="Avenir Next LT Pro" w:cs="Arial"/>
        </w:rPr>
        <w:t>Deputy Head (Academic)</w:t>
      </w:r>
    </w:p>
    <w:p w14:paraId="758887E1" w14:textId="77777777" w:rsidR="00E372DD" w:rsidRPr="00E372DD" w:rsidRDefault="00E372DD" w:rsidP="00E372DD">
      <w:pPr>
        <w:numPr>
          <w:ilvl w:val="0"/>
          <w:numId w:val="29"/>
        </w:numPr>
        <w:rPr>
          <w:rFonts w:ascii="Avenir Next LT Pro" w:hAnsi="Avenir Next LT Pro" w:cs="Arial"/>
        </w:rPr>
      </w:pPr>
      <w:r w:rsidRPr="00E372DD">
        <w:rPr>
          <w:rFonts w:ascii="Avenir Next LT Pro" w:hAnsi="Avenir Next LT Pro" w:cs="Arial"/>
        </w:rPr>
        <w:t>Provides whole-school oversight.</w:t>
      </w:r>
    </w:p>
    <w:p w14:paraId="11D1ACFD" w14:textId="77777777" w:rsidR="00E372DD" w:rsidRPr="00E372DD" w:rsidRDefault="00E372DD" w:rsidP="00E372DD">
      <w:pPr>
        <w:numPr>
          <w:ilvl w:val="0"/>
          <w:numId w:val="29"/>
        </w:numPr>
        <w:rPr>
          <w:rFonts w:ascii="Avenir Next LT Pro" w:hAnsi="Avenir Next LT Pro" w:cs="Arial"/>
        </w:rPr>
      </w:pPr>
      <w:r w:rsidRPr="00E372DD">
        <w:rPr>
          <w:rFonts w:ascii="Avenir Next LT Pro" w:hAnsi="Avenir Next LT Pro" w:cs="Arial"/>
        </w:rPr>
        <w:t>Maintains and reviews the central identification record.</w:t>
      </w:r>
    </w:p>
    <w:p w14:paraId="33E62F44" w14:textId="77777777" w:rsidR="00E372DD" w:rsidRPr="00E372DD" w:rsidRDefault="00E372DD" w:rsidP="00E372DD">
      <w:pPr>
        <w:numPr>
          <w:ilvl w:val="0"/>
          <w:numId w:val="29"/>
        </w:numPr>
        <w:rPr>
          <w:rFonts w:ascii="Avenir Next LT Pro" w:hAnsi="Avenir Next LT Pro" w:cs="Arial"/>
        </w:rPr>
      </w:pPr>
      <w:r w:rsidRPr="00E372DD">
        <w:rPr>
          <w:rFonts w:ascii="Avenir Next LT Pro" w:hAnsi="Avenir Next LT Pro" w:cs="Arial"/>
        </w:rPr>
        <w:t>Oversees the Senior School Aspire programme.</w:t>
      </w:r>
    </w:p>
    <w:p w14:paraId="20B016E0" w14:textId="77777777" w:rsidR="00E372DD" w:rsidRPr="00E372DD" w:rsidRDefault="00E372DD" w:rsidP="00E372DD">
      <w:pPr>
        <w:numPr>
          <w:ilvl w:val="0"/>
          <w:numId w:val="29"/>
        </w:numPr>
        <w:rPr>
          <w:rFonts w:ascii="Avenir Next LT Pro" w:hAnsi="Avenir Next LT Pro" w:cs="Arial"/>
        </w:rPr>
      </w:pPr>
      <w:r w:rsidRPr="00E372DD">
        <w:rPr>
          <w:rFonts w:ascii="Avenir Next LT Pro" w:hAnsi="Avenir Next LT Pro" w:cs="Arial"/>
        </w:rPr>
        <w:t>Monitors provision with Heads of Department.</w:t>
      </w:r>
    </w:p>
    <w:p w14:paraId="1E6A5AAE" w14:textId="77777777" w:rsidR="00E372DD" w:rsidRPr="00E372DD" w:rsidRDefault="00E372DD" w:rsidP="00E372DD">
      <w:pPr>
        <w:rPr>
          <w:rFonts w:ascii="Avenir Next LT Pro" w:hAnsi="Avenir Next LT Pro" w:cs="Arial"/>
        </w:rPr>
      </w:pPr>
      <w:r w:rsidRPr="00E372DD">
        <w:rPr>
          <w:rFonts w:ascii="Avenir Next LT Pro" w:hAnsi="Avenir Next LT Pro" w:cs="Arial"/>
        </w:rPr>
        <w:t>Head of Middle School</w:t>
      </w:r>
    </w:p>
    <w:p w14:paraId="71258DBD" w14:textId="77777777" w:rsidR="00E372DD" w:rsidRPr="00E372DD" w:rsidRDefault="00E372DD" w:rsidP="00E372DD">
      <w:pPr>
        <w:numPr>
          <w:ilvl w:val="0"/>
          <w:numId w:val="30"/>
        </w:numPr>
        <w:rPr>
          <w:rFonts w:ascii="Avenir Next LT Pro" w:hAnsi="Avenir Next LT Pro" w:cs="Arial"/>
        </w:rPr>
      </w:pPr>
      <w:r w:rsidRPr="00E372DD">
        <w:rPr>
          <w:rFonts w:ascii="Avenir Next LT Pro" w:hAnsi="Avenir Next LT Pro" w:cs="Arial"/>
        </w:rPr>
        <w:t>Provides strategic oversight of provision across Years 5–8.</w:t>
      </w:r>
    </w:p>
    <w:p w14:paraId="48BB8545" w14:textId="77777777" w:rsidR="00E372DD" w:rsidRPr="00E372DD" w:rsidRDefault="00E372DD" w:rsidP="00E372DD">
      <w:pPr>
        <w:numPr>
          <w:ilvl w:val="0"/>
          <w:numId w:val="30"/>
        </w:numPr>
        <w:rPr>
          <w:rFonts w:ascii="Avenir Next LT Pro" w:hAnsi="Avenir Next LT Pro" w:cs="Arial"/>
        </w:rPr>
      </w:pPr>
      <w:r w:rsidRPr="00E372DD">
        <w:rPr>
          <w:rFonts w:ascii="Avenir Next LT Pro" w:hAnsi="Avenir Next LT Pro" w:cs="Arial"/>
        </w:rPr>
        <w:t>Oversees Be Inspired in Years 5–6.</w:t>
      </w:r>
    </w:p>
    <w:p w14:paraId="5CF47A69" w14:textId="77777777" w:rsidR="00E372DD" w:rsidRPr="00E372DD" w:rsidRDefault="00E372DD" w:rsidP="00E372DD">
      <w:pPr>
        <w:numPr>
          <w:ilvl w:val="0"/>
          <w:numId w:val="30"/>
        </w:numPr>
        <w:rPr>
          <w:rFonts w:ascii="Avenir Next LT Pro" w:hAnsi="Avenir Next LT Pro" w:cs="Arial"/>
        </w:rPr>
      </w:pPr>
      <w:r w:rsidRPr="00E372DD">
        <w:rPr>
          <w:rFonts w:ascii="Avenir Next LT Pro" w:hAnsi="Avenir Next LT Pro" w:cs="Arial"/>
        </w:rPr>
        <w:t>Works with class teachers, specialist teachers and the Head of Years 7–8.</w:t>
      </w:r>
    </w:p>
    <w:p w14:paraId="2A08FFE3" w14:textId="64DFB025" w:rsidR="00E372DD" w:rsidRPr="00E372DD" w:rsidRDefault="00867CEC" w:rsidP="00E372DD">
      <w:pPr>
        <w:rPr>
          <w:rFonts w:ascii="Avenir Next LT Pro" w:hAnsi="Avenir Next LT Pro" w:cs="Arial"/>
        </w:rPr>
      </w:pPr>
      <w:r>
        <w:rPr>
          <w:rFonts w:ascii="Avenir Next LT Pro" w:hAnsi="Avenir Next LT Pro" w:cs="Arial"/>
        </w:rPr>
        <w:t xml:space="preserve">Head of Sixth Form </w:t>
      </w:r>
    </w:p>
    <w:p w14:paraId="364D76F7" w14:textId="1765497D" w:rsidR="00E372DD" w:rsidRPr="00E372DD" w:rsidRDefault="00E372DD" w:rsidP="00E372DD">
      <w:pPr>
        <w:numPr>
          <w:ilvl w:val="0"/>
          <w:numId w:val="31"/>
        </w:numPr>
        <w:rPr>
          <w:rFonts w:ascii="Avenir Next LT Pro" w:hAnsi="Avenir Next LT Pro" w:cs="Arial"/>
        </w:rPr>
      </w:pPr>
      <w:r w:rsidRPr="00E372DD">
        <w:rPr>
          <w:rFonts w:ascii="Avenir Next LT Pro" w:hAnsi="Avenir Next LT Pro" w:cs="Arial"/>
        </w:rPr>
        <w:t xml:space="preserve">Leads the Sixth Form Oxbridge group and </w:t>
      </w:r>
      <w:r w:rsidR="00A52E1F">
        <w:rPr>
          <w:rFonts w:ascii="Avenir Next LT Pro" w:hAnsi="Avenir Next LT Pro" w:cs="Arial"/>
        </w:rPr>
        <w:t>oversees</w:t>
      </w:r>
      <w:r w:rsidRPr="00E372DD">
        <w:rPr>
          <w:rFonts w:ascii="Avenir Next LT Pro" w:hAnsi="Avenir Next LT Pro" w:cs="Arial"/>
        </w:rPr>
        <w:t xml:space="preserve"> targeted Oxbridge preparation.</w:t>
      </w:r>
    </w:p>
    <w:p w14:paraId="54D9B0DB" w14:textId="77777777" w:rsidR="00E372DD" w:rsidRPr="00E372DD" w:rsidRDefault="00E372DD" w:rsidP="00E372DD">
      <w:pPr>
        <w:rPr>
          <w:rFonts w:ascii="Avenir Next LT Pro" w:hAnsi="Avenir Next LT Pro" w:cs="Arial"/>
        </w:rPr>
      </w:pPr>
      <w:r w:rsidRPr="00E372DD">
        <w:rPr>
          <w:rFonts w:ascii="Avenir Next LT Pro" w:hAnsi="Avenir Next LT Pro" w:cs="Arial"/>
        </w:rPr>
        <w:t>Heads of Department</w:t>
      </w:r>
    </w:p>
    <w:p w14:paraId="3E629434" w14:textId="77777777" w:rsidR="00E372DD" w:rsidRPr="00E372DD" w:rsidRDefault="00E372DD" w:rsidP="00E372DD">
      <w:pPr>
        <w:numPr>
          <w:ilvl w:val="0"/>
          <w:numId w:val="32"/>
        </w:numPr>
        <w:rPr>
          <w:rFonts w:ascii="Avenir Next LT Pro" w:hAnsi="Avenir Next LT Pro" w:cs="Arial"/>
        </w:rPr>
      </w:pPr>
      <w:r w:rsidRPr="00E372DD">
        <w:rPr>
          <w:rFonts w:ascii="Avenir Next LT Pro" w:hAnsi="Avenir Next LT Pro" w:cs="Arial"/>
        </w:rPr>
        <w:t>Establish subject-specific identification criteria.</w:t>
      </w:r>
    </w:p>
    <w:p w14:paraId="66DC7624" w14:textId="77777777" w:rsidR="00E372DD" w:rsidRPr="00E372DD" w:rsidRDefault="00E372DD" w:rsidP="00E372DD">
      <w:pPr>
        <w:numPr>
          <w:ilvl w:val="0"/>
          <w:numId w:val="32"/>
        </w:numPr>
        <w:rPr>
          <w:rFonts w:ascii="Avenir Next LT Pro" w:hAnsi="Avenir Next LT Pro" w:cs="Arial"/>
        </w:rPr>
      </w:pPr>
      <w:r w:rsidRPr="00E372DD">
        <w:rPr>
          <w:rFonts w:ascii="Avenir Next LT Pro" w:hAnsi="Avenir Next LT Pro" w:cs="Arial"/>
        </w:rPr>
        <w:t>Maintain and review departmental records.</w:t>
      </w:r>
    </w:p>
    <w:p w14:paraId="32AD2875" w14:textId="77777777" w:rsidR="00E372DD" w:rsidRPr="00E372DD" w:rsidRDefault="00E372DD" w:rsidP="00E372DD">
      <w:pPr>
        <w:numPr>
          <w:ilvl w:val="0"/>
          <w:numId w:val="32"/>
        </w:numPr>
        <w:rPr>
          <w:rFonts w:ascii="Avenir Next LT Pro" w:hAnsi="Avenir Next LT Pro" w:cs="Arial"/>
        </w:rPr>
      </w:pPr>
      <w:r w:rsidRPr="00E372DD">
        <w:rPr>
          <w:rFonts w:ascii="Avenir Next LT Pro" w:hAnsi="Avenir Next LT Pro" w:cs="Arial"/>
        </w:rPr>
        <w:t>Ensure appropriate curricular challenge and wider opportunities.</w:t>
      </w:r>
    </w:p>
    <w:p w14:paraId="37F5E121" w14:textId="77777777" w:rsidR="00E372DD" w:rsidRPr="00E372DD" w:rsidRDefault="00E372DD" w:rsidP="00E372DD">
      <w:pPr>
        <w:numPr>
          <w:ilvl w:val="0"/>
          <w:numId w:val="32"/>
        </w:numPr>
        <w:rPr>
          <w:rFonts w:ascii="Avenir Next LT Pro" w:hAnsi="Avenir Next LT Pro" w:cs="Arial"/>
        </w:rPr>
      </w:pPr>
      <w:r w:rsidRPr="00E372DD">
        <w:rPr>
          <w:rFonts w:ascii="Avenir Next LT Pro" w:hAnsi="Avenir Next LT Pro" w:cs="Arial"/>
        </w:rPr>
        <w:t>Review the progress of identified students.</w:t>
      </w:r>
    </w:p>
    <w:p w14:paraId="6ECA738C" w14:textId="77777777" w:rsidR="00E372DD" w:rsidRPr="00E372DD" w:rsidRDefault="00E372DD" w:rsidP="00E372DD">
      <w:pPr>
        <w:rPr>
          <w:rFonts w:ascii="Avenir Next LT Pro" w:hAnsi="Avenir Next LT Pro" w:cs="Arial"/>
        </w:rPr>
      </w:pPr>
      <w:r w:rsidRPr="00E372DD">
        <w:rPr>
          <w:rFonts w:ascii="Avenir Next LT Pro" w:hAnsi="Avenir Next LT Pro" w:cs="Arial"/>
        </w:rPr>
        <w:t>Teachers</w:t>
      </w:r>
    </w:p>
    <w:p w14:paraId="67BFA36A" w14:textId="77777777" w:rsidR="00E372DD" w:rsidRPr="00E372DD" w:rsidRDefault="00E372DD" w:rsidP="00E372DD">
      <w:pPr>
        <w:numPr>
          <w:ilvl w:val="0"/>
          <w:numId w:val="33"/>
        </w:numPr>
        <w:rPr>
          <w:rFonts w:ascii="Avenir Next LT Pro" w:hAnsi="Avenir Next LT Pro" w:cs="Arial"/>
        </w:rPr>
      </w:pPr>
      <w:r w:rsidRPr="00E372DD">
        <w:rPr>
          <w:rFonts w:ascii="Avenir Next LT Pro" w:hAnsi="Avenir Next LT Pro" w:cs="Arial"/>
        </w:rPr>
        <w:t>Use assessment and their knowledge of students to identify emerging strengths.</w:t>
      </w:r>
    </w:p>
    <w:p w14:paraId="3DED0687" w14:textId="77777777" w:rsidR="00E372DD" w:rsidRPr="00E372DD" w:rsidRDefault="00E372DD" w:rsidP="00E372DD">
      <w:pPr>
        <w:numPr>
          <w:ilvl w:val="0"/>
          <w:numId w:val="33"/>
        </w:numPr>
        <w:rPr>
          <w:rFonts w:ascii="Avenir Next LT Pro" w:hAnsi="Avenir Next LT Pro" w:cs="Arial"/>
        </w:rPr>
      </w:pPr>
      <w:r w:rsidRPr="00E372DD">
        <w:rPr>
          <w:rFonts w:ascii="Avenir Next LT Pro" w:hAnsi="Avenir Next LT Pro" w:cs="Arial"/>
        </w:rPr>
        <w:t>Plan and direct appropriate challenge through adaptive teaching.</w:t>
      </w:r>
    </w:p>
    <w:p w14:paraId="49204DE5" w14:textId="77777777" w:rsidR="00E372DD" w:rsidRPr="00E372DD" w:rsidRDefault="00E372DD" w:rsidP="00E372DD">
      <w:pPr>
        <w:numPr>
          <w:ilvl w:val="0"/>
          <w:numId w:val="33"/>
        </w:numPr>
        <w:rPr>
          <w:rFonts w:ascii="Avenir Next LT Pro" w:hAnsi="Avenir Next LT Pro" w:cs="Arial"/>
        </w:rPr>
      </w:pPr>
      <w:r w:rsidRPr="00E372DD">
        <w:rPr>
          <w:rFonts w:ascii="Avenir Next LT Pro" w:hAnsi="Avenir Next LT Pro" w:cs="Arial"/>
        </w:rPr>
        <w:t>Communicate concerns or new evidence through the relevant departmental and school processes.</w:t>
      </w:r>
    </w:p>
    <w:p w14:paraId="775936C2" w14:textId="77777777" w:rsidR="00E372DD" w:rsidRPr="00E372DD" w:rsidRDefault="00E372DD" w:rsidP="00E372DD">
      <w:pPr>
        <w:rPr>
          <w:rFonts w:ascii="Avenir Next LT Pro" w:hAnsi="Avenir Next LT Pro" w:cs="Arial"/>
        </w:rPr>
      </w:pPr>
      <w:r w:rsidRPr="00E372DD">
        <w:rPr>
          <w:rFonts w:ascii="Avenir Next LT Pro" w:hAnsi="Avenir Next LT Pro" w:cs="Arial"/>
        </w:rPr>
        <w:t>SENCO and EAL lead</w:t>
      </w:r>
    </w:p>
    <w:p w14:paraId="3496B83F" w14:textId="77777777" w:rsidR="00E372DD" w:rsidRPr="00E372DD" w:rsidRDefault="00E372DD" w:rsidP="00E372DD">
      <w:pPr>
        <w:numPr>
          <w:ilvl w:val="0"/>
          <w:numId w:val="34"/>
        </w:numPr>
        <w:rPr>
          <w:rFonts w:ascii="Avenir Next LT Pro" w:hAnsi="Avenir Next LT Pro" w:cs="Arial"/>
        </w:rPr>
      </w:pPr>
      <w:r w:rsidRPr="00E372DD">
        <w:rPr>
          <w:rFonts w:ascii="Avenir Next LT Pro" w:hAnsi="Avenir Next LT Pro" w:cs="Arial"/>
        </w:rPr>
        <w:t>Advise on meeting additional needs while maintaining appropriate academic challenge, in accordance with the relevant policies.</w:t>
      </w:r>
    </w:p>
    <w:p w14:paraId="152727D3" w14:textId="77777777" w:rsidR="00E372DD" w:rsidRPr="00E372DD" w:rsidRDefault="00E372DD" w:rsidP="00E372DD">
      <w:pPr>
        <w:numPr>
          <w:ilvl w:val="0"/>
          <w:numId w:val="35"/>
        </w:numPr>
        <w:rPr>
          <w:rFonts w:ascii="Avenir Next LT Pro" w:hAnsi="Avenir Next LT Pro" w:cs="Arial"/>
        </w:rPr>
      </w:pPr>
      <w:r w:rsidRPr="00E372DD">
        <w:rPr>
          <w:rFonts w:ascii="Avenir Next LT Pro" w:hAnsi="Avenir Next LT Pro" w:cs="Arial"/>
        </w:rPr>
        <w:t>Monitoring and review</w:t>
      </w:r>
    </w:p>
    <w:p w14:paraId="1A2F8273"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t>The Deputy Head (Academic) reviews school-level identification data and the effectiveness of Aspire provision.</w:t>
      </w:r>
    </w:p>
    <w:p w14:paraId="2BAC437B"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lastRenderedPageBreak/>
        <w:t>Heads of Department review their G&amp;T/HM lists, curricular provision and relevant student progress through departmental processes and in meetings with the Deputy Head (Academic).</w:t>
      </w:r>
    </w:p>
    <w:p w14:paraId="0AA58706"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t>Assessment and reporting information is used to identify students whose attainment or engagement suggests that greater challenge or further support may be needed.</w:t>
      </w:r>
    </w:p>
    <w:p w14:paraId="0B39B3A5"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t>The range and accessibility of co-curricular and academic-extension opportunities are reviewed regularly.</w:t>
      </w:r>
    </w:p>
    <w:p w14:paraId="3FAD78D7"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t>Student participation and feedback are considered when planning future Aspire and Festival of Ideas provision.</w:t>
      </w:r>
    </w:p>
    <w:p w14:paraId="7D0196E9" w14:textId="77777777" w:rsidR="00E372DD" w:rsidRPr="00E372DD" w:rsidRDefault="00E372DD" w:rsidP="00E372DD">
      <w:pPr>
        <w:numPr>
          <w:ilvl w:val="0"/>
          <w:numId w:val="36"/>
        </w:numPr>
        <w:rPr>
          <w:rFonts w:ascii="Avenir Next LT Pro" w:hAnsi="Avenir Next LT Pro" w:cs="Arial"/>
        </w:rPr>
      </w:pPr>
      <w:r w:rsidRPr="00E372DD">
        <w:rPr>
          <w:rFonts w:ascii="Avenir Next LT Pro" w:hAnsi="Avenir Next LT Pro" w:cs="Arial"/>
        </w:rPr>
        <w:t>The policy is reviewed annually so that the identification process and developing programme remain accurate, proportionate and effective.</w:t>
      </w:r>
    </w:p>
    <w:p w14:paraId="288106E8" w14:textId="77777777" w:rsidR="00E372DD" w:rsidRPr="0008513A" w:rsidRDefault="00E372DD">
      <w:pPr>
        <w:rPr>
          <w:rFonts w:ascii="Gill Sans MT" w:hAnsi="Gill Sans MT" w:cs="Arial"/>
          <w:sz w:val="20"/>
          <w:szCs w:val="20"/>
        </w:rPr>
      </w:pPr>
    </w:p>
    <w:sectPr w:rsidR="00E372DD" w:rsidRPr="0008513A">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E7E5" w14:textId="77777777" w:rsidR="00013431" w:rsidRDefault="00013431">
      <w:pPr>
        <w:spacing w:after="0" w:line="240" w:lineRule="auto"/>
      </w:pPr>
      <w:r>
        <w:separator/>
      </w:r>
    </w:p>
  </w:endnote>
  <w:endnote w:type="continuationSeparator" w:id="0">
    <w:p w14:paraId="653FE06F" w14:textId="77777777" w:rsidR="00013431" w:rsidRDefault="0001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398183"/>
      <w:docPartObj>
        <w:docPartGallery w:val="Page Numbers (Bottom of Page)"/>
        <w:docPartUnique/>
      </w:docPartObj>
    </w:sdtPr>
    <w:sdtContent>
      <w:p w14:paraId="28C44B6D" w14:textId="133C9E68" w:rsidR="006D27E2" w:rsidRDefault="006D27E2">
        <w:pPr>
          <w:pStyle w:val="Footer"/>
          <w:jc w:val="right"/>
        </w:pPr>
        <w:r>
          <w:fldChar w:fldCharType="begin"/>
        </w:r>
        <w:r>
          <w:instrText>PAGE   \* MERGEFORMAT</w:instrText>
        </w:r>
        <w:r>
          <w:fldChar w:fldCharType="separate"/>
        </w:r>
        <w:r>
          <w:t>2</w:t>
        </w:r>
        <w:r>
          <w:fldChar w:fldCharType="end"/>
        </w:r>
      </w:p>
    </w:sdtContent>
  </w:sdt>
  <w:p w14:paraId="347E0B1D" w14:textId="77777777" w:rsidR="0097485D" w:rsidRDefault="00974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1AAD" w14:textId="77777777" w:rsidR="00013431" w:rsidRDefault="00013431">
      <w:pPr>
        <w:spacing w:after="0" w:line="240" w:lineRule="auto"/>
      </w:pPr>
      <w:r>
        <w:separator/>
      </w:r>
    </w:p>
  </w:footnote>
  <w:footnote w:type="continuationSeparator" w:id="0">
    <w:p w14:paraId="75849C6B" w14:textId="77777777" w:rsidR="00013431" w:rsidRDefault="000134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8DE"/>
    <w:multiLevelType w:val="multilevel"/>
    <w:tmpl w:val="B4F24C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12B72"/>
    <w:multiLevelType w:val="hybridMultilevel"/>
    <w:tmpl w:val="8F6A5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254EE"/>
    <w:multiLevelType w:val="multilevel"/>
    <w:tmpl w:val="D856E7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26271F"/>
    <w:multiLevelType w:val="hybridMultilevel"/>
    <w:tmpl w:val="0BC4E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F3AC2"/>
    <w:multiLevelType w:val="multilevel"/>
    <w:tmpl w:val="EA6E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41132"/>
    <w:multiLevelType w:val="hybridMultilevel"/>
    <w:tmpl w:val="7C787D20"/>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6C72"/>
    <w:multiLevelType w:val="hybridMultilevel"/>
    <w:tmpl w:val="0A2207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D45995"/>
    <w:multiLevelType w:val="hybridMultilevel"/>
    <w:tmpl w:val="A63E2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CD6B8F"/>
    <w:multiLevelType w:val="hybridMultilevel"/>
    <w:tmpl w:val="3760B3E6"/>
    <w:lvl w:ilvl="0" w:tplc="08090017">
      <w:start w:val="1"/>
      <w:numFmt w:val="lowerLetter"/>
      <w:lvlText w:val="%1)"/>
      <w:lvlJc w:val="left"/>
      <w:pPr>
        <w:ind w:left="1080" w:hanging="360"/>
      </w:pPr>
    </w:lvl>
    <w:lvl w:ilvl="1" w:tplc="8930A1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103E75"/>
    <w:multiLevelType w:val="multilevel"/>
    <w:tmpl w:val="7F3A74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801EA"/>
    <w:multiLevelType w:val="multilevel"/>
    <w:tmpl w:val="3FC2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3518F"/>
    <w:multiLevelType w:val="multilevel"/>
    <w:tmpl w:val="4ED8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91E67"/>
    <w:multiLevelType w:val="multilevel"/>
    <w:tmpl w:val="FAD670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5E3071"/>
    <w:multiLevelType w:val="hybridMultilevel"/>
    <w:tmpl w:val="1316B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2E17B0D"/>
    <w:multiLevelType w:val="multilevel"/>
    <w:tmpl w:val="E04C4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60655C"/>
    <w:multiLevelType w:val="hybridMultilevel"/>
    <w:tmpl w:val="81A4D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A073E0"/>
    <w:multiLevelType w:val="multilevel"/>
    <w:tmpl w:val="328A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FC5645"/>
    <w:multiLevelType w:val="multilevel"/>
    <w:tmpl w:val="97F05E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F01AB8"/>
    <w:multiLevelType w:val="multilevel"/>
    <w:tmpl w:val="8D8A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800A0"/>
    <w:multiLevelType w:val="multilevel"/>
    <w:tmpl w:val="4D228E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282F24"/>
    <w:multiLevelType w:val="multilevel"/>
    <w:tmpl w:val="556A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8422CD"/>
    <w:multiLevelType w:val="multilevel"/>
    <w:tmpl w:val="8A9AE1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C31726"/>
    <w:multiLevelType w:val="multilevel"/>
    <w:tmpl w:val="926E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5477BF"/>
    <w:multiLevelType w:val="hybridMultilevel"/>
    <w:tmpl w:val="5DC4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31292E"/>
    <w:multiLevelType w:val="singleLevel"/>
    <w:tmpl w:val="9B582C2C"/>
    <w:lvl w:ilvl="0">
      <w:start w:val="1"/>
      <w:numFmt w:val="decimal"/>
      <w:lvlText w:val="%1"/>
      <w:legacy w:legacy="1" w:legacySpace="0" w:legacyIndent="283"/>
      <w:lvlJc w:val="left"/>
      <w:pPr>
        <w:ind w:left="283" w:hanging="283"/>
      </w:pPr>
    </w:lvl>
  </w:abstractNum>
  <w:abstractNum w:abstractNumId="25" w15:restartNumberingAfterBreak="0">
    <w:nsid w:val="6AEC3A1F"/>
    <w:multiLevelType w:val="multilevel"/>
    <w:tmpl w:val="CD6A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541DC7"/>
    <w:multiLevelType w:val="multilevel"/>
    <w:tmpl w:val="22F2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05119"/>
    <w:multiLevelType w:val="multilevel"/>
    <w:tmpl w:val="EA46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3A14E3"/>
    <w:multiLevelType w:val="multilevel"/>
    <w:tmpl w:val="E1D2CD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0D3191"/>
    <w:multiLevelType w:val="multilevel"/>
    <w:tmpl w:val="A4725C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815581"/>
    <w:multiLevelType w:val="multilevel"/>
    <w:tmpl w:val="1D0CDA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202BD0"/>
    <w:multiLevelType w:val="multilevel"/>
    <w:tmpl w:val="F8EAAF9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572067"/>
    <w:multiLevelType w:val="multilevel"/>
    <w:tmpl w:val="B408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495619"/>
    <w:multiLevelType w:val="hybridMultilevel"/>
    <w:tmpl w:val="9CF25620"/>
    <w:lvl w:ilvl="0" w:tplc="08090013">
      <w:start w:val="1"/>
      <w:numFmt w:val="upperRoman"/>
      <w:lvlText w:val="%1."/>
      <w:lvlJc w:val="right"/>
      <w:pPr>
        <w:ind w:left="1080" w:hanging="360"/>
      </w:pPr>
    </w:lvl>
    <w:lvl w:ilvl="1" w:tplc="8930A1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C7A3948"/>
    <w:multiLevelType w:val="multilevel"/>
    <w:tmpl w:val="9934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290570">
    <w:abstractNumId w:val="1"/>
  </w:num>
  <w:num w:numId="2" w16cid:durableId="835878709">
    <w:abstractNumId w:val="13"/>
  </w:num>
  <w:num w:numId="3" w16cid:durableId="1523593828">
    <w:abstractNumId w:val="23"/>
  </w:num>
  <w:num w:numId="4" w16cid:durableId="1453094243">
    <w:abstractNumId w:val="3"/>
  </w:num>
  <w:num w:numId="5" w16cid:durableId="930890418">
    <w:abstractNumId w:val="7"/>
  </w:num>
  <w:num w:numId="6" w16cid:durableId="1897857545">
    <w:abstractNumId w:val="6"/>
  </w:num>
  <w:num w:numId="7" w16cid:durableId="60717085">
    <w:abstractNumId w:val="24"/>
  </w:num>
  <w:num w:numId="8" w16cid:durableId="1762025915">
    <w:abstractNumId w:val="24"/>
    <w:lvlOverride w:ilvl="0">
      <w:lvl w:ilvl="0">
        <w:start w:val="2"/>
        <w:numFmt w:val="decimal"/>
        <w:lvlText w:val="%1"/>
        <w:legacy w:legacy="1" w:legacySpace="0" w:legacyIndent="283"/>
        <w:lvlJc w:val="left"/>
        <w:pPr>
          <w:ind w:left="283" w:hanging="283"/>
        </w:pPr>
      </w:lvl>
    </w:lvlOverride>
  </w:num>
  <w:num w:numId="9" w16cid:durableId="646780805">
    <w:abstractNumId w:val="15"/>
  </w:num>
  <w:num w:numId="10" w16cid:durableId="1077283962">
    <w:abstractNumId w:val="33"/>
  </w:num>
  <w:num w:numId="11" w16cid:durableId="428548279">
    <w:abstractNumId w:val="5"/>
  </w:num>
  <w:num w:numId="12" w16cid:durableId="43255388">
    <w:abstractNumId w:val="8"/>
  </w:num>
  <w:num w:numId="13" w16cid:durableId="128862490">
    <w:abstractNumId w:val="27"/>
  </w:num>
  <w:num w:numId="14" w16cid:durableId="1038241861">
    <w:abstractNumId w:val="12"/>
  </w:num>
  <w:num w:numId="15" w16cid:durableId="1900050035">
    <w:abstractNumId w:val="10"/>
  </w:num>
  <w:num w:numId="16" w16cid:durableId="170294235">
    <w:abstractNumId w:val="29"/>
  </w:num>
  <w:num w:numId="17" w16cid:durableId="173106972">
    <w:abstractNumId w:val="18"/>
  </w:num>
  <w:num w:numId="18" w16cid:durableId="1277710050">
    <w:abstractNumId w:val="28"/>
  </w:num>
  <w:num w:numId="19" w16cid:durableId="1587379171">
    <w:abstractNumId w:val="34"/>
  </w:num>
  <w:num w:numId="20" w16cid:durableId="967705595">
    <w:abstractNumId w:val="2"/>
  </w:num>
  <w:num w:numId="21" w16cid:durableId="831986245">
    <w:abstractNumId w:val="22"/>
  </w:num>
  <w:num w:numId="22" w16cid:durableId="1902017839">
    <w:abstractNumId w:val="0"/>
  </w:num>
  <w:num w:numId="23" w16cid:durableId="891234372">
    <w:abstractNumId w:val="19"/>
  </w:num>
  <w:num w:numId="24" w16cid:durableId="1831483284">
    <w:abstractNumId w:val="26"/>
  </w:num>
  <w:num w:numId="25" w16cid:durableId="1663703369">
    <w:abstractNumId w:val="30"/>
  </w:num>
  <w:num w:numId="26" w16cid:durableId="1482648684">
    <w:abstractNumId w:val="17"/>
  </w:num>
  <w:num w:numId="27" w16cid:durableId="1803225844">
    <w:abstractNumId w:val="9"/>
  </w:num>
  <w:num w:numId="28" w16cid:durableId="1386179487">
    <w:abstractNumId w:val="21"/>
  </w:num>
  <w:num w:numId="29" w16cid:durableId="1571768712">
    <w:abstractNumId w:val="32"/>
  </w:num>
  <w:num w:numId="30" w16cid:durableId="1824471168">
    <w:abstractNumId w:val="11"/>
  </w:num>
  <w:num w:numId="31" w16cid:durableId="1824738737">
    <w:abstractNumId w:val="14"/>
  </w:num>
  <w:num w:numId="32" w16cid:durableId="10692565">
    <w:abstractNumId w:val="20"/>
  </w:num>
  <w:num w:numId="33" w16cid:durableId="557135504">
    <w:abstractNumId w:val="16"/>
  </w:num>
  <w:num w:numId="34" w16cid:durableId="420567929">
    <w:abstractNumId w:val="25"/>
  </w:num>
  <w:num w:numId="35" w16cid:durableId="1005788648">
    <w:abstractNumId w:val="31"/>
  </w:num>
  <w:num w:numId="36" w16cid:durableId="1040470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85D"/>
    <w:rsid w:val="00013431"/>
    <w:rsid w:val="00032A19"/>
    <w:rsid w:val="000438CF"/>
    <w:rsid w:val="000774A2"/>
    <w:rsid w:val="0008513A"/>
    <w:rsid w:val="00092391"/>
    <w:rsid w:val="000E750E"/>
    <w:rsid w:val="001052F1"/>
    <w:rsid w:val="00127110"/>
    <w:rsid w:val="001648D2"/>
    <w:rsid w:val="0017553F"/>
    <w:rsid w:val="001772B3"/>
    <w:rsid w:val="00184174"/>
    <w:rsid w:val="00195E73"/>
    <w:rsid w:val="001B1148"/>
    <w:rsid w:val="001B3308"/>
    <w:rsid w:val="00211CC5"/>
    <w:rsid w:val="002520DC"/>
    <w:rsid w:val="00257057"/>
    <w:rsid w:val="002825D5"/>
    <w:rsid w:val="002A124E"/>
    <w:rsid w:val="002A3471"/>
    <w:rsid w:val="002A6083"/>
    <w:rsid w:val="002E2D0A"/>
    <w:rsid w:val="002E73D1"/>
    <w:rsid w:val="0030257E"/>
    <w:rsid w:val="0030748D"/>
    <w:rsid w:val="00314EF7"/>
    <w:rsid w:val="0032230A"/>
    <w:rsid w:val="00337F46"/>
    <w:rsid w:val="0037612B"/>
    <w:rsid w:val="00382B0F"/>
    <w:rsid w:val="003A2955"/>
    <w:rsid w:val="003A3BED"/>
    <w:rsid w:val="003B5C18"/>
    <w:rsid w:val="003E00F5"/>
    <w:rsid w:val="003F2554"/>
    <w:rsid w:val="00421E76"/>
    <w:rsid w:val="00434DB1"/>
    <w:rsid w:val="0045052D"/>
    <w:rsid w:val="00485015"/>
    <w:rsid w:val="0049689E"/>
    <w:rsid w:val="004B64FB"/>
    <w:rsid w:val="004D6F45"/>
    <w:rsid w:val="004F3A12"/>
    <w:rsid w:val="00525345"/>
    <w:rsid w:val="00535E00"/>
    <w:rsid w:val="005A1F24"/>
    <w:rsid w:val="005B431E"/>
    <w:rsid w:val="005D58CE"/>
    <w:rsid w:val="005E747E"/>
    <w:rsid w:val="005F3C09"/>
    <w:rsid w:val="005F7A9F"/>
    <w:rsid w:val="00605B03"/>
    <w:rsid w:val="00620721"/>
    <w:rsid w:val="0064272C"/>
    <w:rsid w:val="0066748E"/>
    <w:rsid w:val="00674756"/>
    <w:rsid w:val="006B0B47"/>
    <w:rsid w:val="006D27E2"/>
    <w:rsid w:val="006E6371"/>
    <w:rsid w:val="006F3F84"/>
    <w:rsid w:val="006F7B31"/>
    <w:rsid w:val="0072156F"/>
    <w:rsid w:val="007323F6"/>
    <w:rsid w:val="00733588"/>
    <w:rsid w:val="007B15D8"/>
    <w:rsid w:val="007B46EC"/>
    <w:rsid w:val="007C3937"/>
    <w:rsid w:val="007D2B24"/>
    <w:rsid w:val="007E6A61"/>
    <w:rsid w:val="007F10D4"/>
    <w:rsid w:val="007F34D5"/>
    <w:rsid w:val="0083111A"/>
    <w:rsid w:val="00850376"/>
    <w:rsid w:val="00867CEC"/>
    <w:rsid w:val="008940B7"/>
    <w:rsid w:val="008B450F"/>
    <w:rsid w:val="008B642D"/>
    <w:rsid w:val="008F6F2E"/>
    <w:rsid w:val="00904F41"/>
    <w:rsid w:val="00921348"/>
    <w:rsid w:val="00926C5B"/>
    <w:rsid w:val="009275F9"/>
    <w:rsid w:val="00933AD3"/>
    <w:rsid w:val="0094727A"/>
    <w:rsid w:val="00957B60"/>
    <w:rsid w:val="00970409"/>
    <w:rsid w:val="00972F0A"/>
    <w:rsid w:val="0097485D"/>
    <w:rsid w:val="009A0C0A"/>
    <w:rsid w:val="009C1A09"/>
    <w:rsid w:val="009C7A68"/>
    <w:rsid w:val="009F2C3D"/>
    <w:rsid w:val="00A128CD"/>
    <w:rsid w:val="00A52E1F"/>
    <w:rsid w:val="00A5784D"/>
    <w:rsid w:val="00A72A56"/>
    <w:rsid w:val="00A77048"/>
    <w:rsid w:val="00A86768"/>
    <w:rsid w:val="00A957A3"/>
    <w:rsid w:val="00AA4CBA"/>
    <w:rsid w:val="00AF1750"/>
    <w:rsid w:val="00B00E79"/>
    <w:rsid w:val="00B345BC"/>
    <w:rsid w:val="00B35B62"/>
    <w:rsid w:val="00B56EE9"/>
    <w:rsid w:val="00B576B0"/>
    <w:rsid w:val="00B70EAC"/>
    <w:rsid w:val="00B7191F"/>
    <w:rsid w:val="00B91BCF"/>
    <w:rsid w:val="00BB4393"/>
    <w:rsid w:val="00BB58D9"/>
    <w:rsid w:val="00BD2F42"/>
    <w:rsid w:val="00BE016A"/>
    <w:rsid w:val="00C0422D"/>
    <w:rsid w:val="00C3544A"/>
    <w:rsid w:val="00C477AC"/>
    <w:rsid w:val="00C96312"/>
    <w:rsid w:val="00CB3EC5"/>
    <w:rsid w:val="00CD2335"/>
    <w:rsid w:val="00CE46E3"/>
    <w:rsid w:val="00CF16A8"/>
    <w:rsid w:val="00CF728C"/>
    <w:rsid w:val="00D21911"/>
    <w:rsid w:val="00D236A0"/>
    <w:rsid w:val="00D50A3A"/>
    <w:rsid w:val="00D52B50"/>
    <w:rsid w:val="00D81C96"/>
    <w:rsid w:val="00D82A97"/>
    <w:rsid w:val="00D866A2"/>
    <w:rsid w:val="00D940C3"/>
    <w:rsid w:val="00D97043"/>
    <w:rsid w:val="00DD0310"/>
    <w:rsid w:val="00E372DD"/>
    <w:rsid w:val="00E76C2A"/>
    <w:rsid w:val="00E82E40"/>
    <w:rsid w:val="00E90242"/>
    <w:rsid w:val="00E977C2"/>
    <w:rsid w:val="00EA7220"/>
    <w:rsid w:val="00EB43F9"/>
    <w:rsid w:val="00EB7F67"/>
    <w:rsid w:val="00F06459"/>
    <w:rsid w:val="00F15EDB"/>
    <w:rsid w:val="00F62C57"/>
    <w:rsid w:val="00F74DB2"/>
    <w:rsid w:val="00F92AE0"/>
    <w:rsid w:val="00F9697A"/>
    <w:rsid w:val="00FC1787"/>
    <w:rsid w:val="00FC1F77"/>
    <w:rsid w:val="00FC2B49"/>
    <w:rsid w:val="00FC5AF2"/>
    <w:rsid w:val="00FF14CB"/>
    <w:rsid w:val="00FF2522"/>
    <w:rsid w:val="1F02D197"/>
    <w:rsid w:val="23A95EB9"/>
    <w:rsid w:val="2BCD872D"/>
    <w:rsid w:val="2D23CE0F"/>
    <w:rsid w:val="36418EAE"/>
    <w:rsid w:val="3EBB3B37"/>
    <w:rsid w:val="4D8ED358"/>
    <w:rsid w:val="5235CC66"/>
    <w:rsid w:val="6BCAB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6D090"/>
  <w15:docId w15:val="{A4A17DCB-12AD-44F8-A7B5-EBC0B5BD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pPr>
      <w:widowControl w:val="0"/>
      <w:spacing w:after="0" w:line="240" w:lineRule="auto"/>
      <w:jc w:val="both"/>
    </w:pPr>
    <w:rPr>
      <w:rFonts w:ascii="Times New Roman" w:eastAsia="Times New Roman" w:hAnsi="Times New Roman" w:cs="Times New Roman"/>
      <w:sz w:val="20"/>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sid w:val="00B35B62"/>
    <w:rPr>
      <w:sz w:val="16"/>
      <w:szCs w:val="16"/>
    </w:rPr>
  </w:style>
  <w:style w:type="paragraph" w:styleId="CommentText">
    <w:name w:val="annotation text"/>
    <w:basedOn w:val="Normal"/>
    <w:link w:val="CommentTextChar"/>
    <w:uiPriority w:val="99"/>
    <w:semiHidden/>
    <w:unhideWhenUsed/>
    <w:rsid w:val="00B35B62"/>
    <w:pPr>
      <w:spacing w:line="240" w:lineRule="auto"/>
    </w:pPr>
    <w:rPr>
      <w:sz w:val="20"/>
      <w:szCs w:val="20"/>
    </w:rPr>
  </w:style>
  <w:style w:type="character" w:customStyle="1" w:styleId="CommentTextChar">
    <w:name w:val="Comment Text Char"/>
    <w:basedOn w:val="DefaultParagraphFont"/>
    <w:link w:val="CommentText"/>
    <w:uiPriority w:val="99"/>
    <w:semiHidden/>
    <w:rsid w:val="00B35B62"/>
    <w:rPr>
      <w:sz w:val="20"/>
      <w:szCs w:val="20"/>
    </w:rPr>
  </w:style>
  <w:style w:type="paragraph" w:styleId="CommentSubject">
    <w:name w:val="annotation subject"/>
    <w:basedOn w:val="CommentText"/>
    <w:next w:val="CommentText"/>
    <w:link w:val="CommentSubjectChar"/>
    <w:uiPriority w:val="99"/>
    <w:semiHidden/>
    <w:unhideWhenUsed/>
    <w:rsid w:val="00B35B62"/>
    <w:rPr>
      <w:b/>
      <w:bCs/>
    </w:rPr>
  </w:style>
  <w:style w:type="character" w:customStyle="1" w:styleId="CommentSubjectChar">
    <w:name w:val="Comment Subject Char"/>
    <w:basedOn w:val="CommentTextChar"/>
    <w:link w:val="CommentSubject"/>
    <w:uiPriority w:val="99"/>
    <w:semiHidden/>
    <w:rsid w:val="00B35B62"/>
    <w:rPr>
      <w:b/>
      <w:bCs/>
      <w:sz w:val="20"/>
      <w:szCs w:val="20"/>
    </w:rPr>
  </w:style>
  <w:style w:type="table" w:styleId="TableGrid">
    <w:name w:val="Table Grid"/>
    <w:basedOn w:val="TableNormal"/>
    <w:uiPriority w:val="59"/>
    <w:rsid w:val="00450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1BCF"/>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uiPriority w:val="39"/>
    <w:rsid w:val="007C3937"/>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14864">
      <w:bodyDiv w:val="1"/>
      <w:marLeft w:val="0"/>
      <w:marRight w:val="0"/>
      <w:marTop w:val="0"/>
      <w:marBottom w:val="0"/>
      <w:divBdr>
        <w:top w:val="none" w:sz="0" w:space="0" w:color="auto"/>
        <w:left w:val="none" w:sz="0" w:space="0" w:color="auto"/>
        <w:bottom w:val="none" w:sz="0" w:space="0" w:color="auto"/>
        <w:right w:val="none" w:sz="0" w:space="0" w:color="auto"/>
      </w:divBdr>
    </w:div>
    <w:div w:id="167040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W:\2.%20School%20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Serafin, Cassandra (RHS) Staff</DisplayName>
        <AccountId>4322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4E6E1A-5658-454E-ABA8-AE3FC9931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EADCF5-7063-4F2D-A4D9-7BC3BC7064E7}">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3.xml><?xml version="1.0" encoding="utf-8"?>
<ds:datastoreItem xmlns:ds="http://schemas.openxmlformats.org/officeDocument/2006/customXml" ds:itemID="{E75B3352-4C70-4DF0-A359-EE698B83DD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2079</Words>
  <Characters>11854</Characters>
  <Application>Microsoft Office Word</Application>
  <DocSecurity>0</DocSecurity>
  <Lines>98</Lines>
  <Paragraphs>27</Paragraphs>
  <ScaleCrop>false</ScaleCrop>
  <Company>G.D.S.T</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Ellison, Emma (BAT)</dc:creator>
  <cp:lastModifiedBy>Boyes, Heidi-Jayne (RHS) Staff</cp:lastModifiedBy>
  <cp:revision>4</cp:revision>
  <cp:lastPrinted>2019-06-24T08:35:00Z</cp:lastPrinted>
  <dcterms:created xsi:type="dcterms:W3CDTF">2026-08-31T11:31:00Z</dcterms:created>
  <dcterms:modified xsi:type="dcterms:W3CDTF">2026-09-11T14:04:00Z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6200</vt:r8>
  </property>
  <property fmtid="{D5CDD505-2E9C-101B-9397-08002B2CF9AE}" pid="4" name="MediaServiceImageTags">
    <vt:lpwstr/>
  </property>
</Properties>
</file>